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38" w:rsidRPr="0008261C" w:rsidRDefault="00A15538" w:rsidP="0008261C">
      <w:pPr>
        <w:pStyle w:val="NoSpacing"/>
        <w:jc w:val="center"/>
        <w:rPr>
          <w:b/>
          <w:sz w:val="20"/>
        </w:rPr>
      </w:pPr>
      <w:r w:rsidRPr="0008261C">
        <w:rPr>
          <w:b/>
          <w:sz w:val="20"/>
        </w:rPr>
        <w:t>Compliance Chats Podcast</w:t>
      </w:r>
    </w:p>
    <w:p w:rsidR="00A15538" w:rsidRPr="001D0677" w:rsidRDefault="00A15538" w:rsidP="0008261C">
      <w:pPr>
        <w:rPr>
          <w:caps/>
          <w:szCs w:val="20"/>
        </w:rPr>
      </w:pPr>
    </w:p>
    <w:tbl>
      <w:tblPr>
        <w:tblStyle w:val="TableGrid"/>
        <w:tblpPr w:leftFromText="180" w:rightFromText="180" w:vertAnchor="text" w:horzAnchor="margin" w:tblpY="-35"/>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3"/>
        <w:gridCol w:w="3209"/>
        <w:gridCol w:w="274"/>
        <w:gridCol w:w="2074"/>
        <w:gridCol w:w="2416"/>
      </w:tblGrid>
      <w:tr w:rsidR="00A15538" w:rsidRPr="00A15538" w:rsidTr="0097606F">
        <w:trPr>
          <w:trHeight w:val="1077"/>
        </w:trPr>
        <w:tc>
          <w:tcPr>
            <w:tcW w:w="1553" w:type="dxa"/>
            <w:shd w:val="clear" w:color="auto" w:fill="F2F2F2" w:themeFill="background1" w:themeFillShade="F2"/>
          </w:tcPr>
          <w:p w:rsidR="00A15538" w:rsidRPr="00A15538" w:rsidRDefault="00A15538" w:rsidP="004839FC">
            <w:pPr>
              <w:rPr>
                <w:b/>
                <w:color w:val="002060"/>
                <w:sz w:val="20"/>
                <w:szCs w:val="20"/>
              </w:rPr>
            </w:pPr>
          </w:p>
          <w:p w:rsidR="00A15538" w:rsidRPr="00A15538" w:rsidRDefault="00A15538" w:rsidP="004839FC">
            <w:pPr>
              <w:rPr>
                <w:b/>
                <w:color w:val="002060"/>
                <w:sz w:val="20"/>
                <w:szCs w:val="20"/>
              </w:rPr>
            </w:pPr>
            <w:r w:rsidRPr="00A15538">
              <w:rPr>
                <w:b/>
                <w:color w:val="002060"/>
                <w:sz w:val="20"/>
                <w:szCs w:val="20"/>
              </w:rPr>
              <w:t>Podcast Title</w:t>
            </w:r>
            <w:r w:rsidR="0087793C">
              <w:rPr>
                <w:b/>
                <w:color w:val="002060"/>
                <w:sz w:val="20"/>
                <w:szCs w:val="20"/>
              </w:rPr>
              <w:t>:</w:t>
            </w:r>
          </w:p>
        </w:tc>
        <w:tc>
          <w:tcPr>
            <w:tcW w:w="3209" w:type="dxa"/>
            <w:shd w:val="clear" w:color="auto" w:fill="F2F2F2" w:themeFill="background1" w:themeFillShade="F2"/>
          </w:tcPr>
          <w:p w:rsidR="00A15538" w:rsidRPr="00A15538" w:rsidRDefault="00A15538" w:rsidP="004839FC">
            <w:pPr>
              <w:rPr>
                <w:color w:val="002060"/>
                <w:sz w:val="20"/>
                <w:szCs w:val="20"/>
              </w:rPr>
            </w:pPr>
          </w:p>
          <w:p w:rsidR="00A15538" w:rsidRPr="00A15538" w:rsidRDefault="0097606F" w:rsidP="00331794">
            <w:pPr>
              <w:ind w:right="-389"/>
              <w:rPr>
                <w:color w:val="002060"/>
                <w:sz w:val="20"/>
                <w:szCs w:val="20"/>
              </w:rPr>
            </w:pPr>
            <w:r>
              <w:rPr>
                <w:color w:val="002060"/>
                <w:sz w:val="20"/>
                <w:szCs w:val="20"/>
              </w:rPr>
              <w:t>Tax &amp; Compliance Considerations for University Payments</w:t>
            </w:r>
            <w:bookmarkStart w:id="0" w:name="_GoBack"/>
            <w:bookmarkEnd w:id="0"/>
          </w:p>
        </w:tc>
        <w:tc>
          <w:tcPr>
            <w:tcW w:w="274" w:type="dxa"/>
            <w:shd w:val="clear" w:color="auto" w:fill="F2F2F2" w:themeFill="background1" w:themeFillShade="F2"/>
          </w:tcPr>
          <w:p w:rsidR="00A15538" w:rsidRPr="00A15538" w:rsidRDefault="00A15538" w:rsidP="004839FC">
            <w:pPr>
              <w:rPr>
                <w:color w:val="002060"/>
                <w:sz w:val="20"/>
                <w:szCs w:val="20"/>
              </w:rPr>
            </w:pPr>
          </w:p>
        </w:tc>
        <w:tc>
          <w:tcPr>
            <w:tcW w:w="2074" w:type="dxa"/>
            <w:shd w:val="clear" w:color="auto" w:fill="F2F2F2" w:themeFill="background1" w:themeFillShade="F2"/>
          </w:tcPr>
          <w:p w:rsidR="00A15538" w:rsidRPr="00A15538" w:rsidRDefault="00A15538" w:rsidP="004839FC">
            <w:pPr>
              <w:rPr>
                <w:b/>
                <w:color w:val="002060"/>
                <w:sz w:val="20"/>
                <w:szCs w:val="20"/>
              </w:rPr>
            </w:pPr>
          </w:p>
          <w:p w:rsidR="00A15538" w:rsidRPr="00A15538" w:rsidRDefault="00A15538" w:rsidP="004839FC">
            <w:pPr>
              <w:rPr>
                <w:b/>
                <w:color w:val="002060"/>
                <w:sz w:val="20"/>
                <w:szCs w:val="20"/>
              </w:rPr>
            </w:pPr>
            <w:r w:rsidRPr="00A15538">
              <w:rPr>
                <w:b/>
                <w:color w:val="002060"/>
                <w:sz w:val="20"/>
                <w:szCs w:val="20"/>
              </w:rPr>
              <w:t xml:space="preserve">Podcast </w:t>
            </w:r>
            <w:r w:rsidR="00960175">
              <w:rPr>
                <w:b/>
                <w:color w:val="002060"/>
                <w:sz w:val="20"/>
                <w:szCs w:val="20"/>
              </w:rPr>
              <w:t xml:space="preserve">Release </w:t>
            </w:r>
            <w:r w:rsidRPr="00A15538">
              <w:rPr>
                <w:b/>
                <w:color w:val="002060"/>
                <w:sz w:val="20"/>
                <w:szCs w:val="20"/>
              </w:rPr>
              <w:t>Date</w:t>
            </w:r>
            <w:r w:rsidR="0087793C">
              <w:rPr>
                <w:b/>
                <w:color w:val="002060"/>
                <w:sz w:val="20"/>
                <w:szCs w:val="20"/>
              </w:rPr>
              <w:t>:</w:t>
            </w:r>
          </w:p>
        </w:tc>
        <w:tc>
          <w:tcPr>
            <w:tcW w:w="2416" w:type="dxa"/>
            <w:shd w:val="clear" w:color="auto" w:fill="F2F2F2" w:themeFill="background1" w:themeFillShade="F2"/>
          </w:tcPr>
          <w:p w:rsidR="00A15538" w:rsidRPr="00A15538" w:rsidRDefault="00A15538" w:rsidP="004839FC">
            <w:pPr>
              <w:rPr>
                <w:color w:val="002060"/>
                <w:sz w:val="20"/>
                <w:szCs w:val="20"/>
              </w:rPr>
            </w:pPr>
          </w:p>
          <w:p w:rsidR="00A15538" w:rsidRPr="00A15538" w:rsidRDefault="00A15538" w:rsidP="004839FC">
            <w:pPr>
              <w:rPr>
                <w:color w:val="002060"/>
                <w:sz w:val="20"/>
                <w:szCs w:val="20"/>
              </w:rPr>
            </w:pPr>
            <w:r w:rsidRPr="00A15538">
              <w:rPr>
                <w:color w:val="002060"/>
                <w:sz w:val="20"/>
                <w:szCs w:val="20"/>
              </w:rPr>
              <w:t xml:space="preserve"> </w:t>
            </w:r>
            <w:r w:rsidR="0097606F">
              <w:rPr>
                <w:color w:val="002060"/>
                <w:sz w:val="20"/>
                <w:szCs w:val="20"/>
              </w:rPr>
              <w:t>October 2017</w:t>
            </w:r>
          </w:p>
        </w:tc>
      </w:tr>
      <w:tr w:rsidR="00A15538" w:rsidRPr="00A15538" w:rsidTr="0097606F">
        <w:trPr>
          <w:trHeight w:val="366"/>
        </w:trPr>
        <w:tc>
          <w:tcPr>
            <w:tcW w:w="1553"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Host</w:t>
            </w:r>
            <w:r w:rsidR="0087793C">
              <w:rPr>
                <w:b/>
                <w:color w:val="002060"/>
                <w:sz w:val="20"/>
                <w:szCs w:val="20"/>
              </w:rPr>
              <w:t>:</w:t>
            </w:r>
          </w:p>
        </w:tc>
        <w:tc>
          <w:tcPr>
            <w:tcW w:w="3209" w:type="dxa"/>
            <w:shd w:val="clear" w:color="auto" w:fill="F2F2F2" w:themeFill="background1" w:themeFillShade="F2"/>
          </w:tcPr>
          <w:p w:rsidR="00A15538" w:rsidRPr="00A15538" w:rsidRDefault="0087793C" w:rsidP="004839FC">
            <w:pPr>
              <w:rPr>
                <w:color w:val="002060"/>
                <w:sz w:val="20"/>
                <w:szCs w:val="20"/>
              </w:rPr>
            </w:pPr>
            <w:r>
              <w:rPr>
                <w:color w:val="002060"/>
                <w:sz w:val="20"/>
                <w:szCs w:val="20"/>
              </w:rPr>
              <w:t>Omar Andujar</w:t>
            </w:r>
          </w:p>
        </w:tc>
        <w:tc>
          <w:tcPr>
            <w:tcW w:w="274" w:type="dxa"/>
            <w:shd w:val="clear" w:color="auto" w:fill="F2F2F2" w:themeFill="background1" w:themeFillShade="F2"/>
          </w:tcPr>
          <w:p w:rsidR="00A15538" w:rsidRPr="00A15538" w:rsidRDefault="00A15538" w:rsidP="004839FC">
            <w:pPr>
              <w:rPr>
                <w:color w:val="002060"/>
                <w:sz w:val="20"/>
                <w:szCs w:val="20"/>
              </w:rPr>
            </w:pPr>
          </w:p>
        </w:tc>
        <w:tc>
          <w:tcPr>
            <w:tcW w:w="2074"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Guest Speaker</w:t>
            </w:r>
            <w:r w:rsidR="0087793C">
              <w:rPr>
                <w:b/>
                <w:color w:val="002060"/>
                <w:sz w:val="20"/>
                <w:szCs w:val="20"/>
              </w:rPr>
              <w:t>(s):</w:t>
            </w:r>
          </w:p>
        </w:tc>
        <w:tc>
          <w:tcPr>
            <w:tcW w:w="2416" w:type="dxa"/>
            <w:shd w:val="clear" w:color="auto" w:fill="F2F2F2" w:themeFill="background1" w:themeFillShade="F2"/>
          </w:tcPr>
          <w:p w:rsidR="00A15538" w:rsidRPr="00A15538" w:rsidRDefault="005D1C12" w:rsidP="004839FC">
            <w:pPr>
              <w:rPr>
                <w:color w:val="002060"/>
                <w:sz w:val="20"/>
                <w:szCs w:val="20"/>
              </w:rPr>
            </w:pPr>
            <w:r>
              <w:rPr>
                <w:color w:val="002060"/>
                <w:sz w:val="20"/>
                <w:szCs w:val="20"/>
              </w:rPr>
              <w:t>Nick</w:t>
            </w:r>
            <w:r w:rsidRPr="005D1C12">
              <w:rPr>
                <w:color w:val="002060"/>
                <w:sz w:val="20"/>
                <w:szCs w:val="20"/>
              </w:rPr>
              <w:t xml:space="preserve"> Ferron</w:t>
            </w:r>
          </w:p>
        </w:tc>
      </w:tr>
      <w:tr w:rsidR="0097606F" w:rsidRPr="00A15538" w:rsidTr="0097606F">
        <w:trPr>
          <w:trHeight w:val="1041"/>
        </w:trPr>
        <w:tc>
          <w:tcPr>
            <w:tcW w:w="1553" w:type="dxa"/>
            <w:shd w:val="clear" w:color="auto" w:fill="F2F2F2" w:themeFill="background1" w:themeFillShade="F2"/>
          </w:tcPr>
          <w:p w:rsidR="0097606F" w:rsidRPr="00A15538" w:rsidRDefault="0097606F" w:rsidP="0097606F">
            <w:pPr>
              <w:rPr>
                <w:b/>
                <w:color w:val="002060"/>
                <w:sz w:val="20"/>
                <w:szCs w:val="20"/>
              </w:rPr>
            </w:pPr>
            <w:r w:rsidRPr="00A15538">
              <w:rPr>
                <w:b/>
                <w:color w:val="002060"/>
                <w:sz w:val="20"/>
                <w:szCs w:val="20"/>
              </w:rPr>
              <w:t xml:space="preserve">Purpose </w:t>
            </w:r>
          </w:p>
        </w:tc>
        <w:tc>
          <w:tcPr>
            <w:tcW w:w="7973" w:type="dxa"/>
            <w:gridSpan w:val="4"/>
            <w:shd w:val="clear" w:color="auto" w:fill="F2F2F2" w:themeFill="background1" w:themeFillShade="F2"/>
          </w:tcPr>
          <w:p w:rsidR="0097606F" w:rsidRPr="00A15538" w:rsidRDefault="0097606F" w:rsidP="0097606F">
            <w:pPr>
              <w:ind w:right="778"/>
              <w:jc w:val="both"/>
              <w:rPr>
                <w:color w:val="002060"/>
                <w:sz w:val="20"/>
                <w:szCs w:val="20"/>
              </w:rPr>
            </w:pPr>
            <w:r w:rsidRPr="00A15538">
              <w:rPr>
                <w:color w:val="002060"/>
                <w:sz w:val="20"/>
                <w:szCs w:val="20"/>
              </w:rPr>
              <w:t xml:space="preserve">In this interview with </w:t>
            </w:r>
            <w:r>
              <w:rPr>
                <w:color w:val="002060"/>
                <w:sz w:val="20"/>
                <w:szCs w:val="20"/>
              </w:rPr>
              <w:t>Nick</w:t>
            </w:r>
            <w:r w:rsidRPr="005D1C12">
              <w:rPr>
                <w:color w:val="002060"/>
                <w:sz w:val="20"/>
                <w:szCs w:val="20"/>
              </w:rPr>
              <w:t xml:space="preserve"> Ferron</w:t>
            </w:r>
            <w:r>
              <w:rPr>
                <w:color w:val="002060"/>
                <w:sz w:val="20"/>
                <w:szCs w:val="20"/>
              </w:rPr>
              <w:t>,</w:t>
            </w:r>
            <w:r w:rsidRPr="005D1C12">
              <w:rPr>
                <w:color w:val="002060"/>
                <w:sz w:val="20"/>
                <w:szCs w:val="20"/>
              </w:rPr>
              <w:t xml:space="preserve"> </w:t>
            </w:r>
            <w:r>
              <w:rPr>
                <w:color w:val="002060"/>
                <w:sz w:val="20"/>
                <w:szCs w:val="20"/>
              </w:rPr>
              <w:t>departments and administrative will learn about the tax implications of making various types of payments to students, employees, contractors, and University guests.  Nick will also touch upon the need to collect documentation such as tax forms from payees.</w:t>
            </w:r>
          </w:p>
        </w:tc>
      </w:tr>
      <w:tr w:rsidR="0097606F" w:rsidRPr="00A15538" w:rsidTr="004839FC">
        <w:trPr>
          <w:trHeight w:val="80"/>
        </w:trPr>
        <w:tc>
          <w:tcPr>
            <w:tcW w:w="1553" w:type="dxa"/>
            <w:shd w:val="clear" w:color="auto" w:fill="F2F2F2" w:themeFill="background1" w:themeFillShade="F2"/>
          </w:tcPr>
          <w:p w:rsidR="0097606F" w:rsidRPr="00A15538" w:rsidRDefault="0097606F" w:rsidP="0097606F">
            <w:pPr>
              <w:rPr>
                <w:b/>
                <w:color w:val="002060"/>
                <w:sz w:val="20"/>
                <w:szCs w:val="20"/>
              </w:rPr>
            </w:pPr>
            <w:r w:rsidRPr="00A15538">
              <w:rPr>
                <w:b/>
                <w:color w:val="002060"/>
                <w:sz w:val="20"/>
                <w:szCs w:val="20"/>
              </w:rPr>
              <w:t>About Guest Speaker</w:t>
            </w:r>
          </w:p>
        </w:tc>
        <w:tc>
          <w:tcPr>
            <w:tcW w:w="7973" w:type="dxa"/>
            <w:gridSpan w:val="4"/>
            <w:shd w:val="clear" w:color="auto" w:fill="F2F2F2" w:themeFill="background1" w:themeFillShade="F2"/>
          </w:tcPr>
          <w:p w:rsidR="0097606F" w:rsidRPr="00A15538" w:rsidRDefault="0097606F" w:rsidP="0097606F">
            <w:pPr>
              <w:ind w:right="778"/>
              <w:jc w:val="both"/>
              <w:rPr>
                <w:color w:val="002060"/>
                <w:sz w:val="20"/>
                <w:szCs w:val="20"/>
              </w:rPr>
            </w:pPr>
            <w:r>
              <w:rPr>
                <w:color w:val="002060"/>
                <w:sz w:val="20"/>
                <w:szCs w:val="20"/>
              </w:rPr>
              <w:t>Nick</w:t>
            </w:r>
            <w:r w:rsidRPr="005D1C12">
              <w:rPr>
                <w:color w:val="002060"/>
                <w:sz w:val="20"/>
                <w:szCs w:val="20"/>
              </w:rPr>
              <w:t xml:space="preserve"> Ferron</w:t>
            </w:r>
            <w:r w:rsidRPr="00A15538">
              <w:rPr>
                <w:color w:val="002060"/>
                <w:sz w:val="20"/>
                <w:szCs w:val="20"/>
              </w:rPr>
              <w:t xml:space="preserve"> </w:t>
            </w:r>
            <w:r>
              <w:rPr>
                <w:color w:val="002060"/>
                <w:sz w:val="20"/>
                <w:szCs w:val="20"/>
              </w:rPr>
              <w:t>is the Tax &amp; Compliance Director in the Office of the Controller.  Nick is a tax attorney by trade, and practiced law for several years prior to working at the University.  He is a proud graduate of both the UConn School of Law and the MBA Program.</w:t>
            </w:r>
          </w:p>
        </w:tc>
      </w:tr>
    </w:tbl>
    <w:p w:rsidR="00A15538" w:rsidRPr="0097606F" w:rsidRDefault="00A15538" w:rsidP="00A15538">
      <w:pPr>
        <w:pStyle w:val="NoSpacing"/>
        <w:rPr>
          <w:color w:val="002060"/>
          <w:sz w:val="24"/>
        </w:rPr>
      </w:pPr>
    </w:p>
    <w:p w:rsidR="00A15538" w:rsidRPr="00A15538" w:rsidRDefault="009C3641" w:rsidP="00A15538">
      <w:pPr>
        <w:rPr>
          <w:b/>
          <w:caps/>
          <w:color w:val="002060"/>
          <w:sz w:val="20"/>
          <w:szCs w:val="20"/>
        </w:rPr>
      </w:pPr>
      <w:r>
        <w:rPr>
          <w:b/>
          <w:caps/>
          <w:color w:val="002060"/>
          <w:sz w:val="20"/>
          <w:szCs w:val="20"/>
        </w:rPr>
        <w:t>Summary</w:t>
      </w:r>
      <w:r w:rsidR="00A15538" w:rsidRPr="00A15538">
        <w:rPr>
          <w:b/>
          <w:caps/>
          <w:color w:val="002060"/>
          <w:sz w:val="20"/>
          <w:szCs w:val="20"/>
        </w:rPr>
        <w:t xml:space="preserve"> of Interview</w:t>
      </w:r>
    </w:p>
    <w:p w:rsidR="00A15538" w:rsidRPr="007000FA" w:rsidRDefault="00A15538" w:rsidP="007000FA">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sidR="007000FA" w:rsidRPr="007000FA">
        <w:rPr>
          <w:sz w:val="20"/>
          <w:szCs w:val="20"/>
        </w:rPr>
        <w:t>Hello everyone and welcome back to Compliance Chats,  a new podcast series intended to keep faculty and staff up-to-date on various compliance matters. My name is Omar Andujar and I'm with the Office of Audit, Compliance and Ethics and today I'm joined by Nick Ferron (also known as the University's tax compliance guy).</w:t>
      </w:r>
    </w:p>
    <w:p w:rsidR="007000FA" w:rsidRDefault="007000FA" w:rsidP="00A15538">
      <w:pPr>
        <w:jc w:val="both"/>
        <w:rPr>
          <w:sz w:val="20"/>
          <w:szCs w:val="20"/>
        </w:rPr>
      </w:pPr>
      <w:r w:rsidRPr="007000FA">
        <w:rPr>
          <w:sz w:val="20"/>
          <w:szCs w:val="20"/>
        </w:rPr>
        <w:t xml:space="preserve">Nick is the Director of Tax and Compliance in the Office of the Controller and we are here to discuss tax and compliance considerations for University payments. </w:t>
      </w:r>
    </w:p>
    <w:p w:rsidR="005D1C12" w:rsidRPr="007000FA" w:rsidRDefault="0008261C" w:rsidP="007000FA">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7000FA" w:rsidRPr="007000FA">
        <w:rPr>
          <w:sz w:val="20"/>
          <w:szCs w:val="20"/>
        </w:rPr>
        <w:t>Nick, thank you so much for taking time to talk to us. To give our listeners a sense of the work that you're involved in, can you talk broadly about the different types of payments that the University makes?</w:t>
      </w:r>
    </w:p>
    <w:p w:rsidR="00142B91" w:rsidRDefault="005D1C12" w:rsidP="007000FA">
      <w:pPr>
        <w:jc w:val="both"/>
        <w:rPr>
          <w:color w:val="500000"/>
          <w:sz w:val="20"/>
          <w:szCs w:val="20"/>
        </w:rPr>
      </w:pPr>
      <w:r>
        <w:rPr>
          <w:b/>
          <w:caps/>
          <w:color w:val="500000"/>
          <w:sz w:val="20"/>
          <w:szCs w:val="20"/>
        </w:rPr>
        <w:t>Nick</w:t>
      </w:r>
      <w:r w:rsidR="00A15538" w:rsidRPr="00A55F90">
        <w:rPr>
          <w:b/>
          <w:color w:val="500000"/>
          <w:sz w:val="20"/>
          <w:szCs w:val="20"/>
        </w:rPr>
        <w:t>:</w:t>
      </w:r>
      <w:r w:rsidR="00A15538" w:rsidRPr="00A55F90">
        <w:rPr>
          <w:color w:val="500000"/>
          <w:sz w:val="20"/>
          <w:szCs w:val="20"/>
        </w:rPr>
        <w:t xml:space="preserve"> </w:t>
      </w:r>
      <w:r w:rsidR="00A15538">
        <w:rPr>
          <w:color w:val="500000"/>
          <w:sz w:val="20"/>
          <w:szCs w:val="20"/>
        </w:rPr>
        <w:t xml:space="preserve"> </w:t>
      </w:r>
      <w:r w:rsidR="007000FA" w:rsidRPr="007000FA">
        <w:rPr>
          <w:color w:val="500000"/>
          <w:sz w:val="20"/>
          <w:szCs w:val="20"/>
        </w:rPr>
        <w:t xml:space="preserve">Sure, </w:t>
      </w:r>
      <w:r w:rsidR="00745D65" w:rsidRPr="007000FA">
        <w:rPr>
          <w:color w:val="500000"/>
          <w:sz w:val="20"/>
          <w:szCs w:val="20"/>
        </w:rPr>
        <w:t>I am</w:t>
      </w:r>
      <w:r w:rsidR="007000FA" w:rsidRPr="007000FA">
        <w:rPr>
          <w:color w:val="500000"/>
          <w:sz w:val="20"/>
          <w:szCs w:val="20"/>
        </w:rPr>
        <w:t xml:space="preserve"> very happy to be here. I</w:t>
      </w:r>
      <w:r w:rsidR="00A143BC">
        <w:rPr>
          <w:color w:val="500000"/>
          <w:sz w:val="20"/>
          <w:szCs w:val="20"/>
        </w:rPr>
        <w:t>n my role, I</w:t>
      </w:r>
      <w:r w:rsidR="007000FA" w:rsidRPr="007000FA">
        <w:rPr>
          <w:color w:val="500000"/>
          <w:sz w:val="20"/>
          <w:szCs w:val="20"/>
        </w:rPr>
        <w:t xml:space="preserve"> push</w:t>
      </w:r>
      <w:r w:rsidR="00745D65">
        <w:rPr>
          <w:color w:val="500000"/>
          <w:sz w:val="20"/>
          <w:szCs w:val="20"/>
        </w:rPr>
        <w:t xml:space="preserve"> all </w:t>
      </w:r>
      <w:r w:rsidR="00A143BC">
        <w:rPr>
          <w:color w:val="500000"/>
          <w:sz w:val="20"/>
          <w:szCs w:val="20"/>
        </w:rPr>
        <w:t xml:space="preserve">of </w:t>
      </w:r>
      <w:r w:rsidR="00745D65">
        <w:rPr>
          <w:color w:val="500000"/>
          <w:sz w:val="20"/>
          <w:szCs w:val="20"/>
        </w:rPr>
        <w:t>the Universities tax paper</w:t>
      </w:r>
      <w:r w:rsidR="00A143BC">
        <w:rPr>
          <w:color w:val="500000"/>
          <w:sz w:val="20"/>
          <w:szCs w:val="20"/>
        </w:rPr>
        <w:t>s and</w:t>
      </w:r>
      <w:r w:rsidR="007000FA" w:rsidRPr="007000FA">
        <w:rPr>
          <w:color w:val="500000"/>
          <w:sz w:val="20"/>
          <w:szCs w:val="20"/>
        </w:rPr>
        <w:t xml:space="preserve"> prepare the returns or at least oversee the processes that result in the returns. </w:t>
      </w:r>
      <w:r w:rsidR="00A143BC">
        <w:rPr>
          <w:color w:val="500000"/>
          <w:sz w:val="20"/>
          <w:szCs w:val="20"/>
        </w:rPr>
        <w:t xml:space="preserve"> </w:t>
      </w:r>
    </w:p>
    <w:p w:rsidR="00A143BC" w:rsidRDefault="00142B91" w:rsidP="007000FA">
      <w:pPr>
        <w:jc w:val="both"/>
        <w:rPr>
          <w:color w:val="500000"/>
          <w:sz w:val="20"/>
          <w:szCs w:val="20"/>
        </w:rPr>
      </w:pPr>
      <w:r w:rsidRPr="00142B91">
        <w:rPr>
          <w:color w:val="500000"/>
          <w:sz w:val="20"/>
          <w:szCs w:val="20"/>
        </w:rPr>
        <w:t xml:space="preserve">Generally, payments fall into one of three categories. </w:t>
      </w:r>
    </w:p>
    <w:p w:rsidR="00A143BC" w:rsidRDefault="00142B91" w:rsidP="00A143BC">
      <w:pPr>
        <w:pStyle w:val="ListParagraph"/>
        <w:numPr>
          <w:ilvl w:val="0"/>
          <w:numId w:val="4"/>
        </w:numPr>
        <w:ind w:left="450" w:hanging="270"/>
        <w:jc w:val="both"/>
        <w:rPr>
          <w:color w:val="500000"/>
          <w:sz w:val="20"/>
          <w:szCs w:val="20"/>
        </w:rPr>
      </w:pPr>
      <w:r w:rsidRPr="00A143BC">
        <w:rPr>
          <w:color w:val="500000"/>
          <w:sz w:val="20"/>
          <w:szCs w:val="20"/>
        </w:rPr>
        <w:t xml:space="preserve">One would be wages to employees or things that are paid out through payroll. Of course, it is not just union employees and management, but it could be students and GA’s. </w:t>
      </w:r>
    </w:p>
    <w:p w:rsidR="00A143BC" w:rsidRDefault="00142B91" w:rsidP="00A143BC">
      <w:pPr>
        <w:pStyle w:val="ListParagraph"/>
        <w:numPr>
          <w:ilvl w:val="0"/>
          <w:numId w:val="4"/>
        </w:numPr>
        <w:ind w:left="450" w:hanging="270"/>
        <w:jc w:val="both"/>
        <w:rPr>
          <w:color w:val="500000"/>
          <w:sz w:val="20"/>
          <w:szCs w:val="20"/>
        </w:rPr>
      </w:pPr>
      <w:r w:rsidRPr="00A143BC">
        <w:rPr>
          <w:color w:val="500000"/>
          <w:sz w:val="20"/>
          <w:szCs w:val="20"/>
        </w:rPr>
        <w:t xml:space="preserve">The second is scholarships (i.e. a grant, a fellowship, or something that covers tuition or a waiver). </w:t>
      </w:r>
    </w:p>
    <w:p w:rsidR="00A15538" w:rsidRPr="00A143BC" w:rsidRDefault="00142B91" w:rsidP="00A143BC">
      <w:pPr>
        <w:pStyle w:val="ListParagraph"/>
        <w:numPr>
          <w:ilvl w:val="0"/>
          <w:numId w:val="4"/>
        </w:numPr>
        <w:ind w:left="450" w:hanging="270"/>
        <w:jc w:val="both"/>
        <w:rPr>
          <w:color w:val="500000"/>
          <w:sz w:val="20"/>
          <w:szCs w:val="20"/>
        </w:rPr>
      </w:pPr>
      <w:r w:rsidRPr="00A143BC">
        <w:rPr>
          <w:color w:val="500000"/>
          <w:sz w:val="20"/>
          <w:szCs w:val="20"/>
        </w:rPr>
        <w:t xml:space="preserve">The third category is payments to vendors through accounts payable. This can be sales of goods, compensation for services, or reimbursements to contractors or employees who incurred a business expense. So, you have these three categories of payment and the University has different obligations with respect to collecting paperwork, taking tax, or sending tax forms with respect to each type of different payments. Also, the recipient of the payment would have to pay taxes on certain types of payments. </w:t>
      </w:r>
    </w:p>
    <w:p w:rsidR="005D1C12" w:rsidRPr="005D1C12" w:rsidRDefault="00A15538" w:rsidP="005D1C12">
      <w:pPr>
        <w:jc w:val="both"/>
        <w:rPr>
          <w:color w:val="500000"/>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602CA3">
        <w:rPr>
          <w:sz w:val="20"/>
          <w:szCs w:val="20"/>
        </w:rPr>
        <w:t xml:space="preserve">How about a stipend? What </w:t>
      </w:r>
      <w:r w:rsidR="005F2167" w:rsidRPr="005F2167">
        <w:rPr>
          <w:sz w:val="20"/>
          <w:szCs w:val="20"/>
        </w:rPr>
        <w:t xml:space="preserve">do you </w:t>
      </w:r>
      <w:r w:rsidR="00602CA3">
        <w:rPr>
          <w:sz w:val="20"/>
          <w:szCs w:val="20"/>
        </w:rPr>
        <w:t xml:space="preserve">considered </w:t>
      </w:r>
      <w:r w:rsidR="005D1C12" w:rsidRPr="005D1C12">
        <w:rPr>
          <w:sz w:val="20"/>
          <w:szCs w:val="20"/>
        </w:rPr>
        <w:t>a stipend?</w:t>
      </w:r>
    </w:p>
    <w:p w:rsidR="00905F23" w:rsidRPr="00411790" w:rsidRDefault="005D1C12" w:rsidP="00411790">
      <w:pPr>
        <w:jc w:val="both"/>
        <w:rPr>
          <w:color w:val="500000"/>
          <w:sz w:val="20"/>
          <w:szCs w:val="20"/>
        </w:rPr>
      </w:pPr>
      <w:r>
        <w:rPr>
          <w:b/>
          <w:caps/>
          <w:color w:val="500000"/>
          <w:sz w:val="20"/>
          <w:szCs w:val="20"/>
        </w:rPr>
        <w:t>Nick</w:t>
      </w:r>
      <w:r w:rsidR="00A15538" w:rsidRPr="00A55F90">
        <w:rPr>
          <w:b/>
          <w:color w:val="500000"/>
          <w:sz w:val="20"/>
          <w:szCs w:val="20"/>
        </w:rPr>
        <w:t>:</w:t>
      </w:r>
      <w:r w:rsidR="00A15538" w:rsidRPr="00A55F90">
        <w:rPr>
          <w:color w:val="500000"/>
          <w:sz w:val="20"/>
          <w:szCs w:val="20"/>
        </w:rPr>
        <w:t xml:space="preserve"> </w:t>
      </w:r>
      <w:r w:rsidR="00A15538">
        <w:rPr>
          <w:color w:val="500000"/>
          <w:sz w:val="20"/>
          <w:szCs w:val="20"/>
        </w:rPr>
        <w:t xml:space="preserve"> </w:t>
      </w:r>
      <w:r w:rsidR="005F2167">
        <w:rPr>
          <w:color w:val="500000"/>
          <w:sz w:val="20"/>
          <w:szCs w:val="20"/>
        </w:rPr>
        <w:t xml:space="preserve">All the word “stipend” means to me is a </w:t>
      </w:r>
      <w:r w:rsidR="00905F23">
        <w:rPr>
          <w:color w:val="500000"/>
          <w:sz w:val="20"/>
          <w:szCs w:val="20"/>
        </w:rPr>
        <w:t xml:space="preserve">payment. Once we have a stipend, we have to determine what type of payment it is. For example, Graduate Assistants stipends </w:t>
      </w:r>
      <w:r w:rsidR="00A10901">
        <w:rPr>
          <w:color w:val="500000"/>
          <w:sz w:val="20"/>
          <w:szCs w:val="20"/>
        </w:rPr>
        <w:t>are considered wages and are</w:t>
      </w:r>
      <w:r w:rsidR="00905F23">
        <w:rPr>
          <w:color w:val="500000"/>
          <w:sz w:val="20"/>
          <w:szCs w:val="20"/>
        </w:rPr>
        <w:t xml:space="preserve"> paid out through payroll. Also, travel stipends are payments to vendors or someone supporting University business by traveling. If receipts are not collected, </w:t>
      </w:r>
      <w:r w:rsidR="00905F23" w:rsidRPr="00411790">
        <w:rPr>
          <w:color w:val="500000"/>
          <w:sz w:val="20"/>
          <w:szCs w:val="20"/>
        </w:rPr>
        <w:t xml:space="preserve">a 1099 may need to be submitted if </w:t>
      </w:r>
      <w:r w:rsidR="00A143BC">
        <w:rPr>
          <w:color w:val="500000"/>
          <w:sz w:val="20"/>
          <w:szCs w:val="20"/>
        </w:rPr>
        <w:t xml:space="preserve">it </w:t>
      </w:r>
      <w:r w:rsidR="00905F23" w:rsidRPr="00411790">
        <w:rPr>
          <w:color w:val="500000"/>
          <w:sz w:val="20"/>
          <w:szCs w:val="20"/>
        </w:rPr>
        <w:t>exceeds $600, but if it's supported by receipts i</w:t>
      </w:r>
      <w:r w:rsidR="00A143BC">
        <w:rPr>
          <w:color w:val="500000"/>
          <w:sz w:val="20"/>
          <w:szCs w:val="20"/>
        </w:rPr>
        <w:t>t i</w:t>
      </w:r>
      <w:r w:rsidR="00905F23" w:rsidRPr="00411790">
        <w:rPr>
          <w:color w:val="500000"/>
          <w:sz w:val="20"/>
          <w:szCs w:val="20"/>
        </w:rPr>
        <w:t>s a business reimbursement that is non-taxable</w:t>
      </w:r>
      <w:r w:rsidR="00411790" w:rsidRPr="00411790">
        <w:rPr>
          <w:color w:val="500000"/>
          <w:sz w:val="20"/>
          <w:szCs w:val="20"/>
        </w:rPr>
        <w:t>. So, the term “stipend” really does not inform us as to the nature of the payment.</w:t>
      </w:r>
    </w:p>
    <w:p w:rsidR="005D1C12" w:rsidRPr="005D1C12" w:rsidRDefault="00A15538" w:rsidP="005D1C12">
      <w:pPr>
        <w:jc w:val="both"/>
        <w:rPr>
          <w:sz w:val="20"/>
          <w:szCs w:val="20"/>
        </w:rPr>
      </w:pPr>
      <w:r w:rsidRPr="00530CA9">
        <w:rPr>
          <w:b/>
          <w:caps/>
          <w:sz w:val="20"/>
          <w:szCs w:val="20"/>
        </w:rPr>
        <w:lastRenderedPageBreak/>
        <w:t>Omar</w:t>
      </w:r>
      <w:r w:rsidRPr="00530CA9">
        <w:rPr>
          <w:b/>
          <w:sz w:val="20"/>
          <w:szCs w:val="20"/>
        </w:rPr>
        <w:t>:</w:t>
      </w:r>
      <w:r w:rsidRPr="00530CA9">
        <w:rPr>
          <w:sz w:val="20"/>
          <w:szCs w:val="20"/>
        </w:rPr>
        <w:t xml:space="preserve"> </w:t>
      </w:r>
      <w:r w:rsidR="00411790">
        <w:rPr>
          <w:sz w:val="20"/>
          <w:szCs w:val="20"/>
        </w:rPr>
        <w:t>S</w:t>
      </w:r>
      <w:r w:rsidR="00411790" w:rsidRPr="00411790">
        <w:rPr>
          <w:sz w:val="20"/>
          <w:szCs w:val="20"/>
        </w:rPr>
        <w:t>o</w:t>
      </w:r>
      <w:r w:rsidR="00411790">
        <w:rPr>
          <w:sz w:val="20"/>
          <w:szCs w:val="20"/>
        </w:rPr>
        <w:t>,</w:t>
      </w:r>
      <w:r w:rsidR="00411790" w:rsidRPr="00411790">
        <w:rPr>
          <w:sz w:val="20"/>
          <w:szCs w:val="20"/>
        </w:rPr>
        <w:t xml:space="preserve"> it sounds </w:t>
      </w:r>
      <w:r w:rsidR="00411790">
        <w:rPr>
          <w:sz w:val="20"/>
          <w:szCs w:val="20"/>
        </w:rPr>
        <w:t xml:space="preserve">like there is a number of payees (those receiving payment), </w:t>
      </w:r>
      <w:r w:rsidR="00411790" w:rsidRPr="00411790">
        <w:rPr>
          <w:sz w:val="20"/>
          <w:szCs w:val="20"/>
        </w:rPr>
        <w:t xml:space="preserve">can you continue </w:t>
      </w:r>
      <w:r w:rsidR="00411790">
        <w:rPr>
          <w:sz w:val="20"/>
          <w:szCs w:val="20"/>
        </w:rPr>
        <w:t>with this discussion a</w:t>
      </w:r>
      <w:r w:rsidR="00411790" w:rsidRPr="00411790">
        <w:rPr>
          <w:sz w:val="20"/>
          <w:szCs w:val="20"/>
        </w:rPr>
        <w:t xml:space="preserve">nd </w:t>
      </w:r>
      <w:r w:rsidR="00411790">
        <w:rPr>
          <w:sz w:val="20"/>
          <w:szCs w:val="20"/>
        </w:rPr>
        <w:t>describe some of the tax implications of each sort of payment and provide a brief summary of the different types of payees and w</w:t>
      </w:r>
      <w:r w:rsidR="005D1C12" w:rsidRPr="005D1C12">
        <w:rPr>
          <w:sz w:val="20"/>
          <w:szCs w:val="20"/>
        </w:rPr>
        <w:t xml:space="preserve">hat </w:t>
      </w:r>
      <w:r w:rsidR="00411790">
        <w:rPr>
          <w:sz w:val="20"/>
          <w:szCs w:val="20"/>
        </w:rPr>
        <w:t>each of them should be aware of</w:t>
      </w:r>
      <w:r w:rsidR="005D1C12" w:rsidRPr="005D1C12">
        <w:rPr>
          <w:sz w:val="20"/>
          <w:szCs w:val="20"/>
        </w:rPr>
        <w:t>?</w:t>
      </w:r>
    </w:p>
    <w:p w:rsidR="005D1C12" w:rsidRDefault="005D1C12" w:rsidP="00411790">
      <w:pPr>
        <w:jc w:val="both"/>
        <w:rPr>
          <w:color w:val="500000"/>
          <w:sz w:val="20"/>
          <w:szCs w:val="20"/>
        </w:rPr>
      </w:pPr>
      <w:r>
        <w:rPr>
          <w:b/>
          <w:caps/>
          <w:color w:val="500000"/>
          <w:sz w:val="20"/>
          <w:szCs w:val="20"/>
        </w:rPr>
        <w:t>Nick</w:t>
      </w:r>
      <w:r w:rsidR="00A15538" w:rsidRPr="00A15538">
        <w:rPr>
          <w:b/>
          <w:caps/>
          <w:color w:val="500000"/>
          <w:sz w:val="20"/>
          <w:szCs w:val="20"/>
        </w:rPr>
        <w:t xml:space="preserve">:  </w:t>
      </w:r>
      <w:r w:rsidR="00411790">
        <w:rPr>
          <w:color w:val="500000"/>
          <w:sz w:val="20"/>
          <w:szCs w:val="20"/>
        </w:rPr>
        <w:t>Sure. I’ll start with wages. I</w:t>
      </w:r>
      <w:r w:rsidR="00411790" w:rsidRPr="008D69C7">
        <w:rPr>
          <w:color w:val="500000"/>
          <w:sz w:val="20"/>
          <w:szCs w:val="20"/>
        </w:rPr>
        <w:t>f you work</w:t>
      </w:r>
      <w:r w:rsidR="008D69C7">
        <w:rPr>
          <w:color w:val="500000"/>
          <w:sz w:val="20"/>
          <w:szCs w:val="20"/>
        </w:rPr>
        <w:t xml:space="preserve"> at the University you will notice that each paycheck shows the amount of</w:t>
      </w:r>
      <w:r w:rsidR="00411790" w:rsidRPr="008D69C7">
        <w:rPr>
          <w:color w:val="500000"/>
          <w:sz w:val="20"/>
          <w:szCs w:val="20"/>
        </w:rPr>
        <w:t xml:space="preserve"> </w:t>
      </w:r>
      <w:r w:rsidR="008D69C7">
        <w:rPr>
          <w:color w:val="500000"/>
          <w:sz w:val="20"/>
          <w:szCs w:val="20"/>
        </w:rPr>
        <w:t>s</w:t>
      </w:r>
      <w:r w:rsidR="00411790" w:rsidRPr="008D69C7">
        <w:rPr>
          <w:color w:val="500000"/>
          <w:sz w:val="20"/>
          <w:szCs w:val="20"/>
        </w:rPr>
        <w:t xml:space="preserve">tate and federal income taxes </w:t>
      </w:r>
      <w:r w:rsidR="008D69C7">
        <w:rPr>
          <w:color w:val="500000"/>
          <w:sz w:val="20"/>
          <w:szCs w:val="20"/>
        </w:rPr>
        <w:t>that we</w:t>
      </w:r>
      <w:r w:rsidR="00411790" w:rsidRPr="008D69C7">
        <w:rPr>
          <w:color w:val="500000"/>
          <w:sz w:val="20"/>
          <w:szCs w:val="20"/>
        </w:rPr>
        <w:t>re withheld</w:t>
      </w:r>
      <w:r w:rsidR="008D69C7">
        <w:rPr>
          <w:color w:val="500000"/>
          <w:sz w:val="20"/>
          <w:szCs w:val="20"/>
        </w:rPr>
        <w:t xml:space="preserve">. Also, the </w:t>
      </w:r>
      <w:r w:rsidR="008D69C7" w:rsidRPr="008D69C7">
        <w:rPr>
          <w:color w:val="500000"/>
          <w:sz w:val="20"/>
          <w:szCs w:val="20"/>
        </w:rPr>
        <w:t xml:space="preserve">W-2 </w:t>
      </w:r>
      <w:r w:rsidR="00411790" w:rsidRPr="008D69C7">
        <w:rPr>
          <w:color w:val="500000"/>
          <w:sz w:val="20"/>
          <w:szCs w:val="20"/>
        </w:rPr>
        <w:t xml:space="preserve">form </w:t>
      </w:r>
      <w:r w:rsidR="008D69C7" w:rsidRPr="008D69C7">
        <w:rPr>
          <w:color w:val="500000"/>
          <w:sz w:val="20"/>
          <w:szCs w:val="20"/>
        </w:rPr>
        <w:t xml:space="preserve">you get at the end of the year </w:t>
      </w:r>
      <w:r w:rsidR="00411790" w:rsidRPr="008D69C7">
        <w:rPr>
          <w:color w:val="500000"/>
          <w:sz w:val="20"/>
          <w:szCs w:val="20"/>
        </w:rPr>
        <w:t>shows the amount of income you earn</w:t>
      </w:r>
      <w:r w:rsidR="008D69C7">
        <w:rPr>
          <w:color w:val="500000"/>
          <w:sz w:val="20"/>
          <w:szCs w:val="20"/>
        </w:rPr>
        <w:t>ed</w:t>
      </w:r>
      <w:r w:rsidR="00411790" w:rsidRPr="008D69C7">
        <w:rPr>
          <w:color w:val="500000"/>
          <w:sz w:val="20"/>
          <w:szCs w:val="20"/>
        </w:rPr>
        <w:t xml:space="preserve"> from the University and the amount of taxes that were withheld</w:t>
      </w:r>
      <w:r w:rsidR="00A10901">
        <w:rPr>
          <w:color w:val="500000"/>
          <w:sz w:val="20"/>
          <w:szCs w:val="20"/>
        </w:rPr>
        <w:t>,</w:t>
      </w:r>
      <w:r w:rsidR="008D69C7">
        <w:rPr>
          <w:color w:val="500000"/>
          <w:sz w:val="20"/>
          <w:szCs w:val="20"/>
        </w:rPr>
        <w:t xml:space="preserve"> and you take that and go prepare your taxes. </w:t>
      </w:r>
    </w:p>
    <w:p w:rsidR="00731AA9" w:rsidRDefault="008D69C7" w:rsidP="00411790">
      <w:pPr>
        <w:jc w:val="both"/>
        <w:rPr>
          <w:color w:val="500000"/>
          <w:sz w:val="20"/>
          <w:szCs w:val="20"/>
        </w:rPr>
      </w:pPr>
      <w:r>
        <w:rPr>
          <w:color w:val="500000"/>
          <w:sz w:val="20"/>
          <w:szCs w:val="20"/>
        </w:rPr>
        <w:t xml:space="preserve">Scholarships </w:t>
      </w:r>
      <w:r w:rsidRPr="008D69C7">
        <w:rPr>
          <w:color w:val="500000"/>
          <w:sz w:val="20"/>
          <w:szCs w:val="20"/>
        </w:rPr>
        <w:t>get a little more complicated</w:t>
      </w:r>
      <w:r>
        <w:rPr>
          <w:color w:val="500000"/>
          <w:sz w:val="20"/>
          <w:szCs w:val="20"/>
        </w:rPr>
        <w:t>. S</w:t>
      </w:r>
      <w:r w:rsidRPr="008D69C7">
        <w:rPr>
          <w:color w:val="500000"/>
          <w:sz w:val="20"/>
          <w:szCs w:val="20"/>
        </w:rPr>
        <w:t>cholarships are sometimes taxable</w:t>
      </w:r>
      <w:r>
        <w:rPr>
          <w:color w:val="500000"/>
          <w:sz w:val="20"/>
          <w:szCs w:val="20"/>
        </w:rPr>
        <w:t>. T</w:t>
      </w:r>
      <w:r w:rsidRPr="008D69C7">
        <w:rPr>
          <w:color w:val="500000"/>
          <w:sz w:val="20"/>
          <w:szCs w:val="20"/>
        </w:rPr>
        <w:t>he general rule is that if a student receives more scholarships than the required cost of tuition</w:t>
      </w:r>
      <w:r>
        <w:rPr>
          <w:color w:val="500000"/>
          <w:sz w:val="20"/>
          <w:szCs w:val="20"/>
        </w:rPr>
        <w:t>,</w:t>
      </w:r>
      <w:r w:rsidRPr="008D69C7">
        <w:rPr>
          <w:color w:val="500000"/>
          <w:sz w:val="20"/>
          <w:szCs w:val="20"/>
        </w:rPr>
        <w:t xml:space="preserve"> than the excess needs to be claimed by the student </w:t>
      </w:r>
      <w:r>
        <w:rPr>
          <w:color w:val="500000"/>
          <w:sz w:val="20"/>
          <w:szCs w:val="20"/>
        </w:rPr>
        <w:t>on</w:t>
      </w:r>
      <w:r w:rsidRPr="008D69C7">
        <w:rPr>
          <w:color w:val="500000"/>
          <w:sz w:val="20"/>
          <w:szCs w:val="20"/>
        </w:rPr>
        <w:t xml:space="preserve"> </w:t>
      </w:r>
      <w:r w:rsidR="00A10901">
        <w:rPr>
          <w:color w:val="500000"/>
          <w:sz w:val="20"/>
          <w:szCs w:val="20"/>
        </w:rPr>
        <w:t>his or her</w:t>
      </w:r>
      <w:r w:rsidR="00A10901" w:rsidRPr="008D69C7">
        <w:rPr>
          <w:color w:val="500000"/>
          <w:sz w:val="20"/>
          <w:szCs w:val="20"/>
        </w:rPr>
        <w:t xml:space="preserve"> </w:t>
      </w:r>
      <w:r w:rsidRPr="008D69C7">
        <w:rPr>
          <w:color w:val="500000"/>
          <w:sz w:val="20"/>
          <w:szCs w:val="20"/>
        </w:rPr>
        <w:t>tax return</w:t>
      </w:r>
      <w:r>
        <w:rPr>
          <w:color w:val="500000"/>
          <w:sz w:val="20"/>
          <w:szCs w:val="20"/>
        </w:rPr>
        <w:t xml:space="preserve">. </w:t>
      </w:r>
      <w:r w:rsidRPr="008D69C7">
        <w:rPr>
          <w:color w:val="500000"/>
          <w:sz w:val="20"/>
          <w:szCs w:val="20"/>
        </w:rPr>
        <w:t xml:space="preserve"> </w:t>
      </w:r>
      <w:r>
        <w:rPr>
          <w:color w:val="500000"/>
          <w:sz w:val="20"/>
          <w:szCs w:val="20"/>
        </w:rPr>
        <w:t>W</w:t>
      </w:r>
      <w:r w:rsidRPr="008D69C7">
        <w:rPr>
          <w:color w:val="500000"/>
          <w:sz w:val="20"/>
          <w:szCs w:val="20"/>
        </w:rPr>
        <w:t xml:space="preserve">hen I </w:t>
      </w:r>
      <w:r>
        <w:rPr>
          <w:color w:val="500000"/>
          <w:sz w:val="20"/>
          <w:szCs w:val="20"/>
        </w:rPr>
        <w:t>say</w:t>
      </w:r>
      <w:r w:rsidRPr="008D69C7">
        <w:rPr>
          <w:color w:val="500000"/>
          <w:sz w:val="20"/>
          <w:szCs w:val="20"/>
        </w:rPr>
        <w:t xml:space="preserve"> required cost of tuition</w:t>
      </w:r>
      <w:r>
        <w:rPr>
          <w:color w:val="500000"/>
          <w:sz w:val="20"/>
          <w:szCs w:val="20"/>
        </w:rPr>
        <w:t>,</w:t>
      </w:r>
      <w:r w:rsidRPr="008D69C7">
        <w:rPr>
          <w:color w:val="500000"/>
          <w:sz w:val="20"/>
          <w:szCs w:val="20"/>
        </w:rPr>
        <w:t xml:space="preserve"> I'm talking about the mandatory fees and tuition</w:t>
      </w:r>
      <w:r>
        <w:rPr>
          <w:color w:val="500000"/>
          <w:sz w:val="20"/>
          <w:szCs w:val="20"/>
        </w:rPr>
        <w:t>, not</w:t>
      </w:r>
      <w:r w:rsidRPr="008D69C7">
        <w:rPr>
          <w:color w:val="500000"/>
          <w:sz w:val="20"/>
          <w:szCs w:val="20"/>
        </w:rPr>
        <w:t xml:space="preserve"> </w:t>
      </w:r>
      <w:r>
        <w:rPr>
          <w:color w:val="500000"/>
          <w:sz w:val="20"/>
          <w:szCs w:val="20"/>
        </w:rPr>
        <w:t xml:space="preserve">personal things, such as </w:t>
      </w:r>
      <w:r w:rsidRPr="008D69C7">
        <w:rPr>
          <w:color w:val="500000"/>
          <w:sz w:val="20"/>
          <w:szCs w:val="20"/>
        </w:rPr>
        <w:t>room and board</w:t>
      </w:r>
      <w:r>
        <w:rPr>
          <w:color w:val="500000"/>
          <w:sz w:val="20"/>
          <w:szCs w:val="20"/>
        </w:rPr>
        <w:t xml:space="preserve">, </w:t>
      </w:r>
      <w:r w:rsidRPr="008D69C7">
        <w:rPr>
          <w:color w:val="500000"/>
          <w:sz w:val="20"/>
          <w:szCs w:val="20"/>
        </w:rPr>
        <w:t>medical insurance</w:t>
      </w:r>
      <w:r>
        <w:rPr>
          <w:color w:val="500000"/>
          <w:sz w:val="20"/>
          <w:szCs w:val="20"/>
        </w:rPr>
        <w:t>, and</w:t>
      </w:r>
      <w:r w:rsidRPr="008D69C7">
        <w:rPr>
          <w:color w:val="500000"/>
          <w:sz w:val="20"/>
          <w:szCs w:val="20"/>
        </w:rPr>
        <w:t xml:space="preserve"> meal plans</w:t>
      </w:r>
      <w:r>
        <w:rPr>
          <w:color w:val="500000"/>
          <w:sz w:val="20"/>
          <w:szCs w:val="20"/>
        </w:rPr>
        <w:t>. H</w:t>
      </w:r>
      <w:r w:rsidRPr="008D69C7">
        <w:rPr>
          <w:color w:val="500000"/>
          <w:sz w:val="20"/>
          <w:szCs w:val="20"/>
        </w:rPr>
        <w:t>owever</w:t>
      </w:r>
      <w:r>
        <w:rPr>
          <w:color w:val="500000"/>
          <w:sz w:val="20"/>
          <w:szCs w:val="20"/>
        </w:rPr>
        <w:t>,</w:t>
      </w:r>
      <w:r w:rsidRPr="008D69C7">
        <w:rPr>
          <w:color w:val="500000"/>
          <w:sz w:val="20"/>
          <w:szCs w:val="20"/>
        </w:rPr>
        <w:t xml:space="preserve"> even if </w:t>
      </w:r>
      <w:r>
        <w:rPr>
          <w:color w:val="500000"/>
          <w:sz w:val="20"/>
          <w:szCs w:val="20"/>
        </w:rPr>
        <w:t>a student gets a taxable scholarship, IRS guidance provides that the U</w:t>
      </w:r>
      <w:r w:rsidRPr="008D69C7">
        <w:rPr>
          <w:color w:val="500000"/>
          <w:sz w:val="20"/>
          <w:szCs w:val="20"/>
        </w:rPr>
        <w:t>niversity has no obligation to withhold tax or even report it to the IRS</w:t>
      </w:r>
      <w:r>
        <w:rPr>
          <w:color w:val="500000"/>
          <w:sz w:val="20"/>
          <w:szCs w:val="20"/>
        </w:rPr>
        <w:t xml:space="preserve"> (except in</w:t>
      </w:r>
      <w:r w:rsidRPr="008D69C7">
        <w:rPr>
          <w:color w:val="500000"/>
          <w:sz w:val="20"/>
          <w:szCs w:val="20"/>
        </w:rPr>
        <w:t xml:space="preserve"> limited cases involving</w:t>
      </w:r>
      <w:r>
        <w:rPr>
          <w:color w:val="500000"/>
          <w:sz w:val="20"/>
          <w:szCs w:val="20"/>
        </w:rPr>
        <w:t xml:space="preserve"> internationals, which I will go into later). S</w:t>
      </w:r>
      <w:r w:rsidRPr="008D69C7">
        <w:rPr>
          <w:color w:val="500000"/>
          <w:sz w:val="20"/>
          <w:szCs w:val="20"/>
        </w:rPr>
        <w:t>o</w:t>
      </w:r>
      <w:r>
        <w:rPr>
          <w:color w:val="500000"/>
          <w:sz w:val="20"/>
          <w:szCs w:val="20"/>
        </w:rPr>
        <w:t>,</w:t>
      </w:r>
      <w:r w:rsidRPr="008D69C7">
        <w:rPr>
          <w:color w:val="500000"/>
          <w:sz w:val="20"/>
          <w:szCs w:val="20"/>
        </w:rPr>
        <w:t xml:space="preserve"> it's really up to the student to look at these things</w:t>
      </w:r>
      <w:r w:rsidR="00731AA9">
        <w:rPr>
          <w:color w:val="500000"/>
          <w:sz w:val="20"/>
          <w:szCs w:val="20"/>
        </w:rPr>
        <w:t>. I</w:t>
      </w:r>
      <w:r w:rsidRPr="008D69C7">
        <w:rPr>
          <w:color w:val="500000"/>
          <w:sz w:val="20"/>
          <w:szCs w:val="20"/>
        </w:rPr>
        <w:t xml:space="preserve">RS publication 970 </w:t>
      </w:r>
      <w:r w:rsidR="00731AA9">
        <w:rPr>
          <w:color w:val="500000"/>
          <w:sz w:val="20"/>
          <w:szCs w:val="20"/>
        </w:rPr>
        <w:t xml:space="preserve">can </w:t>
      </w:r>
      <w:r w:rsidRPr="008D69C7">
        <w:rPr>
          <w:color w:val="500000"/>
          <w:sz w:val="20"/>
          <w:szCs w:val="20"/>
        </w:rPr>
        <w:t>help</w:t>
      </w:r>
      <w:r w:rsidR="00A10901">
        <w:rPr>
          <w:color w:val="500000"/>
          <w:sz w:val="20"/>
          <w:szCs w:val="20"/>
        </w:rPr>
        <w:t>,</w:t>
      </w:r>
      <w:r w:rsidR="00731AA9">
        <w:rPr>
          <w:color w:val="500000"/>
          <w:sz w:val="20"/>
          <w:szCs w:val="20"/>
        </w:rPr>
        <w:t xml:space="preserve"> or they can contact me to help</w:t>
      </w:r>
      <w:r w:rsidRPr="008D69C7">
        <w:rPr>
          <w:color w:val="500000"/>
          <w:sz w:val="20"/>
          <w:szCs w:val="20"/>
        </w:rPr>
        <w:t xml:space="preserve"> them determine the </w:t>
      </w:r>
      <w:r w:rsidR="00731AA9">
        <w:rPr>
          <w:color w:val="500000"/>
          <w:sz w:val="20"/>
          <w:szCs w:val="20"/>
        </w:rPr>
        <w:t xml:space="preserve">taxable portion of their scholarship. Students might get a 1098-T form, but what they really need is a fee bill. A 1098-T (unlike a W-2), is met to document your </w:t>
      </w:r>
      <w:r w:rsidRPr="008D69C7">
        <w:rPr>
          <w:color w:val="500000"/>
          <w:sz w:val="20"/>
          <w:szCs w:val="20"/>
        </w:rPr>
        <w:t xml:space="preserve">eligibility for </w:t>
      </w:r>
      <w:r w:rsidR="00273A4B">
        <w:rPr>
          <w:color w:val="500000"/>
          <w:sz w:val="20"/>
          <w:szCs w:val="20"/>
        </w:rPr>
        <w:t>tuition</w:t>
      </w:r>
      <w:r w:rsidRPr="008D69C7">
        <w:rPr>
          <w:color w:val="500000"/>
          <w:sz w:val="20"/>
          <w:szCs w:val="20"/>
        </w:rPr>
        <w:t xml:space="preserve"> </w:t>
      </w:r>
      <w:r w:rsidR="00731AA9">
        <w:rPr>
          <w:color w:val="500000"/>
          <w:sz w:val="20"/>
          <w:szCs w:val="20"/>
        </w:rPr>
        <w:t xml:space="preserve">related </w:t>
      </w:r>
      <w:r w:rsidR="00273A4B">
        <w:rPr>
          <w:color w:val="500000"/>
          <w:sz w:val="20"/>
          <w:szCs w:val="20"/>
        </w:rPr>
        <w:t xml:space="preserve">credits. Fee bills are better for </w:t>
      </w:r>
      <w:r w:rsidR="00A10901">
        <w:rPr>
          <w:color w:val="500000"/>
          <w:sz w:val="20"/>
          <w:szCs w:val="20"/>
        </w:rPr>
        <w:t xml:space="preserve">identifying </w:t>
      </w:r>
      <w:r w:rsidR="00273A4B">
        <w:rPr>
          <w:color w:val="500000"/>
          <w:sz w:val="20"/>
          <w:szCs w:val="20"/>
        </w:rPr>
        <w:t>scholarship income.</w:t>
      </w:r>
    </w:p>
    <w:p w:rsidR="00273A4B" w:rsidRDefault="00273A4B" w:rsidP="00411790">
      <w:pPr>
        <w:jc w:val="both"/>
        <w:rPr>
          <w:color w:val="500000"/>
          <w:sz w:val="20"/>
          <w:szCs w:val="20"/>
        </w:rPr>
      </w:pPr>
      <w:r>
        <w:rPr>
          <w:color w:val="500000"/>
          <w:sz w:val="20"/>
          <w:szCs w:val="20"/>
        </w:rPr>
        <w:t xml:space="preserve">The third payment category is vendor payments. At times, these type of payments may be taxable. In some cases, the University does not have to withhold tax as it does for employees. Contractors who perform services, such as guest speakers, will get a 1099 if the make more than $600. That is meant to report income to them or the IRS. In most cases, there is no associated tax form for vendors who sell goods.  </w:t>
      </w:r>
      <w:r w:rsidR="005E2F8B">
        <w:rPr>
          <w:color w:val="500000"/>
          <w:sz w:val="20"/>
          <w:szCs w:val="20"/>
        </w:rPr>
        <w:t>Also, some reimbursements for supported business expenses may considered a working condition fringe under section 132(</w:t>
      </w:r>
      <w:r w:rsidR="00A10901">
        <w:rPr>
          <w:color w:val="500000"/>
          <w:sz w:val="20"/>
          <w:szCs w:val="20"/>
        </w:rPr>
        <w:t>g</w:t>
      </w:r>
      <w:r w:rsidR="005E2F8B">
        <w:rPr>
          <w:color w:val="500000"/>
          <w:sz w:val="20"/>
          <w:szCs w:val="20"/>
        </w:rPr>
        <w:t xml:space="preserve">) of the Internal Revenue Code and may not need to be reported under income or withhold tax. </w:t>
      </w:r>
    </w:p>
    <w:p w:rsidR="002A347C" w:rsidRDefault="00B72A7E" w:rsidP="002A347C">
      <w:pPr>
        <w:jc w:val="both"/>
        <w:rPr>
          <w:color w:val="500000"/>
          <w:sz w:val="20"/>
          <w:szCs w:val="20"/>
        </w:rPr>
      </w:pPr>
      <w:r>
        <w:rPr>
          <w:color w:val="500000"/>
          <w:sz w:val="20"/>
          <w:szCs w:val="20"/>
        </w:rPr>
        <w:t>Some exceptions apply. For instance, athletes and entertainers</w:t>
      </w:r>
      <w:r w:rsidRPr="00B72A7E">
        <w:rPr>
          <w:color w:val="500000"/>
          <w:sz w:val="20"/>
          <w:szCs w:val="20"/>
        </w:rPr>
        <w:t xml:space="preserve"> </w:t>
      </w:r>
      <w:r>
        <w:rPr>
          <w:color w:val="500000"/>
          <w:sz w:val="20"/>
          <w:szCs w:val="20"/>
        </w:rPr>
        <w:t xml:space="preserve">from </w:t>
      </w:r>
      <w:r w:rsidRPr="00B72A7E">
        <w:rPr>
          <w:color w:val="500000"/>
          <w:sz w:val="20"/>
          <w:szCs w:val="20"/>
        </w:rPr>
        <w:t>out-of-state</w:t>
      </w:r>
      <w:r>
        <w:rPr>
          <w:color w:val="500000"/>
          <w:sz w:val="20"/>
          <w:szCs w:val="20"/>
        </w:rPr>
        <w:t xml:space="preserve"> are subject to a </w:t>
      </w:r>
      <w:r w:rsidRPr="00B72A7E">
        <w:rPr>
          <w:color w:val="500000"/>
          <w:sz w:val="20"/>
          <w:szCs w:val="20"/>
        </w:rPr>
        <w:t>6.99% Connecticut withholding tax</w:t>
      </w:r>
      <w:r>
        <w:rPr>
          <w:color w:val="500000"/>
          <w:sz w:val="20"/>
          <w:szCs w:val="20"/>
        </w:rPr>
        <w:t xml:space="preserve">. So, we </w:t>
      </w:r>
      <w:r w:rsidRPr="00B72A7E">
        <w:rPr>
          <w:color w:val="500000"/>
          <w:sz w:val="20"/>
          <w:szCs w:val="20"/>
        </w:rPr>
        <w:t xml:space="preserve">try to direct </w:t>
      </w:r>
      <w:r>
        <w:rPr>
          <w:color w:val="500000"/>
          <w:sz w:val="20"/>
          <w:szCs w:val="20"/>
        </w:rPr>
        <w:t xml:space="preserve">the athlete or entertainer </w:t>
      </w:r>
      <w:r w:rsidRPr="00B72A7E">
        <w:rPr>
          <w:color w:val="500000"/>
          <w:sz w:val="20"/>
          <w:szCs w:val="20"/>
        </w:rPr>
        <w:t>to reach out to</w:t>
      </w:r>
      <w:r>
        <w:rPr>
          <w:color w:val="500000"/>
          <w:sz w:val="20"/>
          <w:szCs w:val="20"/>
        </w:rPr>
        <w:t xml:space="preserve"> DRS beforehand to</w:t>
      </w:r>
      <w:r w:rsidRPr="00B72A7E">
        <w:rPr>
          <w:color w:val="500000"/>
          <w:sz w:val="20"/>
          <w:szCs w:val="20"/>
        </w:rPr>
        <w:t xml:space="preserve"> see if they can negotiate for a waiver or reduction of that 6.99%</w:t>
      </w:r>
      <w:r>
        <w:rPr>
          <w:color w:val="500000"/>
          <w:sz w:val="20"/>
          <w:szCs w:val="20"/>
        </w:rPr>
        <w:t>.</w:t>
      </w:r>
      <w:r w:rsidRPr="00B72A7E">
        <w:rPr>
          <w:color w:val="500000"/>
          <w:sz w:val="20"/>
          <w:szCs w:val="20"/>
        </w:rPr>
        <w:t xml:space="preserve"> </w:t>
      </w:r>
      <w:r>
        <w:rPr>
          <w:color w:val="500000"/>
          <w:sz w:val="20"/>
          <w:szCs w:val="20"/>
        </w:rPr>
        <w:t xml:space="preserve">There are also certain </w:t>
      </w:r>
      <w:r w:rsidRPr="00B72A7E">
        <w:rPr>
          <w:color w:val="500000"/>
          <w:sz w:val="20"/>
          <w:szCs w:val="20"/>
        </w:rPr>
        <w:t>twist</w:t>
      </w:r>
      <w:r>
        <w:rPr>
          <w:color w:val="500000"/>
          <w:sz w:val="20"/>
          <w:szCs w:val="20"/>
        </w:rPr>
        <w:t>s related to</w:t>
      </w:r>
      <w:r w:rsidRPr="00B72A7E">
        <w:rPr>
          <w:color w:val="500000"/>
          <w:sz w:val="20"/>
          <w:szCs w:val="20"/>
        </w:rPr>
        <w:t xml:space="preserve"> Internationals</w:t>
      </w:r>
      <w:r>
        <w:rPr>
          <w:color w:val="500000"/>
          <w:sz w:val="20"/>
          <w:szCs w:val="20"/>
        </w:rPr>
        <w:t>.</w:t>
      </w:r>
      <w:r w:rsidRPr="00B72A7E">
        <w:rPr>
          <w:color w:val="500000"/>
          <w:sz w:val="20"/>
          <w:szCs w:val="20"/>
        </w:rPr>
        <w:t xml:space="preserve"> International</w:t>
      </w:r>
      <w:r>
        <w:rPr>
          <w:color w:val="500000"/>
          <w:sz w:val="20"/>
          <w:szCs w:val="20"/>
        </w:rPr>
        <w:t xml:space="preserve"> guests</w:t>
      </w:r>
      <w:r w:rsidRPr="00B72A7E">
        <w:rPr>
          <w:color w:val="500000"/>
          <w:sz w:val="20"/>
          <w:szCs w:val="20"/>
        </w:rPr>
        <w:t xml:space="preserve"> and students are asked </w:t>
      </w:r>
      <w:r>
        <w:rPr>
          <w:color w:val="500000"/>
          <w:sz w:val="20"/>
          <w:szCs w:val="20"/>
        </w:rPr>
        <w:t>to provide a lot of documentation</w:t>
      </w:r>
      <w:r w:rsidR="004E71CE">
        <w:rPr>
          <w:color w:val="500000"/>
          <w:sz w:val="20"/>
          <w:szCs w:val="20"/>
        </w:rPr>
        <w:t xml:space="preserve"> because we need to </w:t>
      </w:r>
      <w:r w:rsidR="004E71CE" w:rsidRPr="004E71CE">
        <w:rPr>
          <w:color w:val="500000"/>
          <w:sz w:val="20"/>
          <w:szCs w:val="20"/>
        </w:rPr>
        <w:t>know if they are working for us</w:t>
      </w:r>
      <w:r w:rsidR="004E71CE">
        <w:rPr>
          <w:color w:val="500000"/>
          <w:sz w:val="20"/>
          <w:szCs w:val="20"/>
        </w:rPr>
        <w:t>,</w:t>
      </w:r>
      <w:r w:rsidR="004E71CE" w:rsidRPr="004E71CE">
        <w:rPr>
          <w:color w:val="500000"/>
          <w:sz w:val="20"/>
          <w:szCs w:val="20"/>
        </w:rPr>
        <w:t xml:space="preserve"> </w:t>
      </w:r>
      <w:r w:rsidR="004E71CE">
        <w:rPr>
          <w:color w:val="500000"/>
          <w:sz w:val="20"/>
          <w:szCs w:val="20"/>
        </w:rPr>
        <w:t>whether</w:t>
      </w:r>
      <w:r w:rsidR="004E71CE" w:rsidRPr="004E71CE">
        <w:rPr>
          <w:color w:val="500000"/>
          <w:sz w:val="20"/>
          <w:szCs w:val="20"/>
        </w:rPr>
        <w:t xml:space="preserve"> they</w:t>
      </w:r>
      <w:r w:rsidR="004E71CE">
        <w:rPr>
          <w:color w:val="500000"/>
          <w:sz w:val="20"/>
          <w:szCs w:val="20"/>
        </w:rPr>
        <w:t xml:space="preserve"> a</w:t>
      </w:r>
      <w:r w:rsidR="004E71CE" w:rsidRPr="004E71CE">
        <w:rPr>
          <w:color w:val="500000"/>
          <w:sz w:val="20"/>
          <w:szCs w:val="20"/>
        </w:rPr>
        <w:t>re compliant with their visas</w:t>
      </w:r>
      <w:r w:rsidR="004E71CE">
        <w:rPr>
          <w:color w:val="500000"/>
          <w:sz w:val="20"/>
          <w:szCs w:val="20"/>
        </w:rPr>
        <w:t>, and</w:t>
      </w:r>
      <w:r w:rsidR="004E71CE" w:rsidRPr="004E71CE">
        <w:rPr>
          <w:color w:val="500000"/>
          <w:sz w:val="20"/>
          <w:szCs w:val="20"/>
        </w:rPr>
        <w:t xml:space="preserve"> </w:t>
      </w:r>
      <w:r w:rsidR="004E71CE">
        <w:rPr>
          <w:color w:val="500000"/>
          <w:sz w:val="20"/>
          <w:szCs w:val="20"/>
        </w:rPr>
        <w:t>get information regarding their tax residency. W</w:t>
      </w:r>
      <w:r w:rsidR="004E71CE" w:rsidRPr="004E71CE">
        <w:rPr>
          <w:color w:val="500000"/>
          <w:sz w:val="20"/>
          <w:szCs w:val="20"/>
        </w:rPr>
        <w:t xml:space="preserve">e might not have to </w:t>
      </w:r>
      <w:r w:rsidR="004E71CE">
        <w:rPr>
          <w:color w:val="500000"/>
          <w:sz w:val="20"/>
          <w:szCs w:val="20"/>
        </w:rPr>
        <w:t xml:space="preserve">withhold tax if they are </w:t>
      </w:r>
      <w:r w:rsidR="004E71CE" w:rsidRPr="004E71CE">
        <w:rPr>
          <w:color w:val="500000"/>
          <w:sz w:val="20"/>
          <w:szCs w:val="20"/>
        </w:rPr>
        <w:t xml:space="preserve">technically tax residents </w:t>
      </w:r>
      <w:r w:rsidR="004E71CE">
        <w:rPr>
          <w:color w:val="500000"/>
          <w:sz w:val="20"/>
          <w:szCs w:val="20"/>
        </w:rPr>
        <w:t xml:space="preserve">or if they are from a country that has a treaty with the </w:t>
      </w:r>
      <w:r w:rsidR="004E71CE" w:rsidRPr="004E71CE">
        <w:rPr>
          <w:color w:val="500000"/>
          <w:sz w:val="20"/>
          <w:szCs w:val="20"/>
        </w:rPr>
        <w:t>United States</w:t>
      </w:r>
      <w:r w:rsidR="004E71CE">
        <w:rPr>
          <w:color w:val="500000"/>
          <w:sz w:val="20"/>
          <w:szCs w:val="20"/>
        </w:rPr>
        <w:t xml:space="preserve"> that provides that we do not have to withhold tax. So, it’s a bit complicated, but it is done with the idea of relieving the guest or student from having to have this tax withheld from their payment.  </w:t>
      </w:r>
      <w:r w:rsidR="00BC5460">
        <w:rPr>
          <w:color w:val="500000"/>
          <w:sz w:val="20"/>
          <w:szCs w:val="20"/>
        </w:rPr>
        <w:t>International guests or students who have had tax withheld</w:t>
      </w:r>
      <w:r w:rsidR="00A10901">
        <w:rPr>
          <w:color w:val="500000"/>
          <w:sz w:val="20"/>
          <w:szCs w:val="20"/>
        </w:rPr>
        <w:t xml:space="preserve"> – and</w:t>
      </w:r>
      <w:r w:rsidR="00BC5460">
        <w:rPr>
          <w:color w:val="500000"/>
          <w:sz w:val="20"/>
          <w:szCs w:val="20"/>
        </w:rPr>
        <w:t xml:space="preserve"> are a non-resident for tax purposes</w:t>
      </w:r>
      <w:r w:rsidR="00A10901">
        <w:rPr>
          <w:color w:val="500000"/>
          <w:sz w:val="20"/>
          <w:szCs w:val="20"/>
        </w:rPr>
        <w:t xml:space="preserve"> – </w:t>
      </w:r>
      <w:r w:rsidR="00BC5460">
        <w:rPr>
          <w:color w:val="500000"/>
          <w:sz w:val="20"/>
          <w:szCs w:val="20"/>
        </w:rPr>
        <w:t xml:space="preserve">will get a 1042-S form from the University. Similar to a W-2, the 1042-S form shows the amount of income paid and taxes withheld, and may be used to produce US tax forms, which may result in a refund. </w:t>
      </w:r>
    </w:p>
    <w:p w:rsidR="00BC5460" w:rsidRDefault="002A347C" w:rsidP="00411790">
      <w:pPr>
        <w:jc w:val="both"/>
        <w:rPr>
          <w:color w:val="500000"/>
          <w:sz w:val="20"/>
          <w:szCs w:val="20"/>
        </w:rPr>
      </w:pPr>
      <w:r>
        <w:rPr>
          <w:color w:val="500000"/>
          <w:sz w:val="20"/>
          <w:szCs w:val="20"/>
        </w:rPr>
        <w:t>Again, w</w:t>
      </w:r>
      <w:r w:rsidRPr="002A347C">
        <w:rPr>
          <w:color w:val="500000"/>
          <w:sz w:val="20"/>
          <w:szCs w:val="20"/>
        </w:rPr>
        <w:t xml:space="preserve">e are always happy to help people </w:t>
      </w:r>
      <w:r>
        <w:rPr>
          <w:color w:val="500000"/>
          <w:sz w:val="20"/>
          <w:szCs w:val="20"/>
        </w:rPr>
        <w:t>with</w:t>
      </w:r>
      <w:r w:rsidRPr="002A347C">
        <w:rPr>
          <w:color w:val="500000"/>
          <w:sz w:val="20"/>
          <w:szCs w:val="20"/>
        </w:rPr>
        <w:t xml:space="preserve"> </w:t>
      </w:r>
      <w:r>
        <w:rPr>
          <w:color w:val="500000"/>
          <w:sz w:val="20"/>
          <w:szCs w:val="20"/>
        </w:rPr>
        <w:t xml:space="preserve">helpful </w:t>
      </w:r>
      <w:r w:rsidRPr="002A347C">
        <w:rPr>
          <w:color w:val="500000"/>
          <w:sz w:val="20"/>
          <w:szCs w:val="20"/>
        </w:rPr>
        <w:t>resources and information</w:t>
      </w:r>
      <w:r>
        <w:rPr>
          <w:color w:val="500000"/>
          <w:sz w:val="20"/>
          <w:szCs w:val="20"/>
        </w:rPr>
        <w:t>,</w:t>
      </w:r>
      <w:r w:rsidRPr="002A347C">
        <w:rPr>
          <w:color w:val="500000"/>
          <w:sz w:val="20"/>
          <w:szCs w:val="20"/>
        </w:rPr>
        <w:t xml:space="preserve"> but it</w:t>
      </w:r>
      <w:r>
        <w:rPr>
          <w:color w:val="500000"/>
          <w:sz w:val="20"/>
          <w:szCs w:val="20"/>
        </w:rPr>
        <w:t xml:space="preserve"> i</w:t>
      </w:r>
      <w:r w:rsidRPr="002A347C">
        <w:rPr>
          <w:color w:val="500000"/>
          <w:sz w:val="20"/>
          <w:szCs w:val="20"/>
        </w:rPr>
        <w:t xml:space="preserve">s ultimately </w:t>
      </w:r>
      <w:r>
        <w:rPr>
          <w:color w:val="500000"/>
          <w:sz w:val="20"/>
          <w:szCs w:val="20"/>
        </w:rPr>
        <w:t xml:space="preserve">the responsibility of the </w:t>
      </w:r>
      <w:r w:rsidRPr="002A347C">
        <w:rPr>
          <w:color w:val="500000"/>
          <w:sz w:val="20"/>
          <w:szCs w:val="20"/>
        </w:rPr>
        <w:t>recipient</w:t>
      </w:r>
      <w:r>
        <w:rPr>
          <w:color w:val="500000"/>
          <w:sz w:val="20"/>
          <w:szCs w:val="20"/>
        </w:rPr>
        <w:t>s</w:t>
      </w:r>
      <w:r w:rsidRPr="002A347C">
        <w:rPr>
          <w:color w:val="500000"/>
          <w:sz w:val="20"/>
          <w:szCs w:val="20"/>
        </w:rPr>
        <w:t xml:space="preserve"> o</w:t>
      </w:r>
      <w:r>
        <w:rPr>
          <w:color w:val="500000"/>
          <w:sz w:val="20"/>
          <w:szCs w:val="20"/>
        </w:rPr>
        <w:t xml:space="preserve">f income to know the laws. </w:t>
      </w:r>
      <w:r w:rsidRPr="002A347C">
        <w:rPr>
          <w:color w:val="500000"/>
          <w:sz w:val="20"/>
          <w:szCs w:val="20"/>
        </w:rPr>
        <w:t xml:space="preserve"> </w:t>
      </w:r>
    </w:p>
    <w:p w:rsidR="005D1C12" w:rsidRDefault="005D1C12" w:rsidP="005D1C12">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2A347C">
        <w:rPr>
          <w:sz w:val="20"/>
          <w:szCs w:val="20"/>
        </w:rPr>
        <w:t xml:space="preserve">You mentioned some resources throughout the discussion, where can our listeners </w:t>
      </w:r>
      <w:r w:rsidR="002A347C" w:rsidRPr="002A347C">
        <w:rPr>
          <w:sz w:val="20"/>
          <w:szCs w:val="20"/>
        </w:rPr>
        <w:t xml:space="preserve">learn </w:t>
      </w:r>
      <w:r w:rsidR="002A347C">
        <w:rPr>
          <w:sz w:val="20"/>
          <w:szCs w:val="20"/>
        </w:rPr>
        <w:t xml:space="preserve">more </w:t>
      </w:r>
      <w:r w:rsidR="002A347C" w:rsidRPr="002A347C">
        <w:rPr>
          <w:sz w:val="20"/>
          <w:szCs w:val="20"/>
        </w:rPr>
        <w:t xml:space="preserve">about your office </w:t>
      </w:r>
      <w:r w:rsidR="002A347C">
        <w:rPr>
          <w:sz w:val="20"/>
          <w:szCs w:val="20"/>
        </w:rPr>
        <w:t xml:space="preserve">and </w:t>
      </w:r>
      <w:r w:rsidR="002A347C" w:rsidRPr="002A347C">
        <w:rPr>
          <w:sz w:val="20"/>
          <w:szCs w:val="20"/>
        </w:rPr>
        <w:t>the various issues and resources pertaining to</w:t>
      </w:r>
      <w:r w:rsidR="002A347C">
        <w:rPr>
          <w:sz w:val="20"/>
          <w:szCs w:val="20"/>
        </w:rPr>
        <w:t xml:space="preserve"> tax compliance.</w:t>
      </w:r>
      <w:r w:rsidR="002A347C" w:rsidRPr="002A347C">
        <w:rPr>
          <w:sz w:val="20"/>
          <w:szCs w:val="20"/>
        </w:rPr>
        <w:t xml:space="preserve"> </w:t>
      </w:r>
      <w:r w:rsidR="002A347C">
        <w:rPr>
          <w:sz w:val="20"/>
          <w:szCs w:val="20"/>
        </w:rPr>
        <w:t xml:space="preserve"> </w:t>
      </w:r>
    </w:p>
    <w:p w:rsidR="005D1C12" w:rsidRPr="002A347C" w:rsidRDefault="005D1C12" w:rsidP="002A347C">
      <w:pPr>
        <w:jc w:val="both"/>
        <w:rPr>
          <w:rStyle w:val="final"/>
        </w:rPr>
      </w:pPr>
      <w:r>
        <w:rPr>
          <w:b/>
          <w:caps/>
          <w:color w:val="500000"/>
          <w:sz w:val="20"/>
          <w:szCs w:val="20"/>
        </w:rPr>
        <w:t>Nick</w:t>
      </w:r>
      <w:r w:rsidRPr="00A15538">
        <w:rPr>
          <w:b/>
          <w:caps/>
          <w:color w:val="500000"/>
          <w:sz w:val="20"/>
          <w:szCs w:val="20"/>
        </w:rPr>
        <w:t xml:space="preserve">:  </w:t>
      </w:r>
      <w:r w:rsidR="002A347C">
        <w:rPr>
          <w:rStyle w:val="final"/>
        </w:rPr>
        <w:t xml:space="preserve"> </w:t>
      </w:r>
      <w:r w:rsidR="002A347C" w:rsidRPr="002A347C">
        <w:rPr>
          <w:color w:val="500000"/>
          <w:sz w:val="20"/>
          <w:szCs w:val="20"/>
        </w:rPr>
        <w:t xml:space="preserve">There is a lot out there, but we have tried to organize everything very nicely into the </w:t>
      </w:r>
      <w:hyperlink r:id="rId7" w:history="1">
        <w:r w:rsidR="002A347C" w:rsidRPr="002A347C">
          <w:rPr>
            <w:color w:val="500000"/>
            <w:sz w:val="20"/>
            <w:szCs w:val="20"/>
          </w:rPr>
          <w:t>tax.uconn.edu</w:t>
        </w:r>
      </w:hyperlink>
      <w:r w:rsidR="002A347C" w:rsidRPr="002A347C">
        <w:rPr>
          <w:color w:val="500000"/>
          <w:sz w:val="20"/>
          <w:szCs w:val="20"/>
        </w:rPr>
        <w:t xml:space="preserve"> website. Of course, people can reach out to me </w:t>
      </w:r>
      <w:r w:rsidR="00C13A9A">
        <w:rPr>
          <w:color w:val="500000"/>
          <w:sz w:val="20"/>
          <w:szCs w:val="20"/>
        </w:rPr>
        <w:t>at 860-486-093</w:t>
      </w:r>
      <w:r w:rsidR="002A347C" w:rsidRPr="002A347C">
        <w:rPr>
          <w:color w:val="500000"/>
          <w:sz w:val="20"/>
          <w:szCs w:val="20"/>
        </w:rPr>
        <w:t xml:space="preserve">3 or you can email me at </w:t>
      </w:r>
      <w:hyperlink r:id="rId8" w:history="1">
        <w:r w:rsidR="00C13A9A" w:rsidRPr="00D22A79">
          <w:rPr>
            <w:rStyle w:val="Hyperlink"/>
            <w:sz w:val="20"/>
            <w:szCs w:val="20"/>
          </w:rPr>
          <w:t>nicholas.ferron@uconn.edu</w:t>
        </w:r>
      </w:hyperlink>
      <w:r w:rsidR="00C13A9A">
        <w:rPr>
          <w:color w:val="500000"/>
          <w:sz w:val="20"/>
          <w:szCs w:val="20"/>
        </w:rPr>
        <w:t xml:space="preserve"> </w:t>
      </w:r>
      <w:r w:rsidR="002A347C" w:rsidRPr="002A347C">
        <w:rPr>
          <w:color w:val="500000"/>
          <w:sz w:val="20"/>
          <w:szCs w:val="20"/>
        </w:rPr>
        <w:t xml:space="preserve">and </w:t>
      </w:r>
      <w:r w:rsidR="00C13A9A">
        <w:rPr>
          <w:color w:val="500000"/>
          <w:sz w:val="20"/>
          <w:szCs w:val="20"/>
        </w:rPr>
        <w:t>I am happy</w:t>
      </w:r>
      <w:r w:rsidR="002A347C" w:rsidRPr="002A347C">
        <w:rPr>
          <w:color w:val="500000"/>
          <w:sz w:val="20"/>
          <w:szCs w:val="20"/>
        </w:rPr>
        <w:t xml:space="preserve"> to get back to you as quickly as I can</w:t>
      </w:r>
      <w:r w:rsidR="00C13A9A">
        <w:rPr>
          <w:color w:val="500000"/>
          <w:sz w:val="20"/>
          <w:szCs w:val="20"/>
        </w:rPr>
        <w:t>.</w:t>
      </w:r>
    </w:p>
    <w:p w:rsidR="00A143BC" w:rsidRPr="00331794" w:rsidRDefault="005D1C12" w:rsidP="00C13A9A">
      <w:pPr>
        <w:jc w:val="both"/>
        <w:rPr>
          <w:sz w:val="20"/>
          <w:szCs w:val="20"/>
        </w:rPr>
      </w:pPr>
      <w:r w:rsidRPr="005D1C12">
        <w:rPr>
          <w:b/>
          <w:sz w:val="20"/>
          <w:szCs w:val="20"/>
        </w:rPr>
        <w:t xml:space="preserve">Wrap up: </w:t>
      </w:r>
      <w:r w:rsidR="00602CA3" w:rsidRPr="00602CA3">
        <w:rPr>
          <w:sz w:val="20"/>
          <w:szCs w:val="20"/>
        </w:rPr>
        <w:t>Nick</w:t>
      </w:r>
      <w:r w:rsidR="00602CA3">
        <w:rPr>
          <w:sz w:val="20"/>
          <w:szCs w:val="20"/>
        </w:rPr>
        <w:t xml:space="preserve">, </w:t>
      </w:r>
      <w:r w:rsidR="00C13A9A" w:rsidRPr="00C13A9A">
        <w:rPr>
          <w:sz w:val="20"/>
          <w:szCs w:val="20"/>
        </w:rPr>
        <w:t>thank you for your</w:t>
      </w:r>
      <w:r w:rsidR="00C13A9A">
        <w:rPr>
          <w:sz w:val="20"/>
          <w:szCs w:val="20"/>
        </w:rPr>
        <w:t xml:space="preserve"> time with us today. To those of you tuning in, thanks </w:t>
      </w:r>
      <w:r w:rsidR="00C13A9A" w:rsidRPr="00C13A9A">
        <w:rPr>
          <w:sz w:val="20"/>
          <w:szCs w:val="20"/>
        </w:rPr>
        <w:t xml:space="preserve">again for listening and </w:t>
      </w:r>
      <w:r w:rsidR="00C13A9A">
        <w:rPr>
          <w:sz w:val="20"/>
          <w:szCs w:val="20"/>
        </w:rPr>
        <w:t xml:space="preserve">be on the look-out for other interesting Compliance Chats </w:t>
      </w:r>
      <w:r w:rsidR="00C13A9A" w:rsidRPr="00C13A9A">
        <w:rPr>
          <w:sz w:val="20"/>
          <w:szCs w:val="20"/>
        </w:rPr>
        <w:t>in the coming months</w:t>
      </w:r>
      <w:r w:rsidR="00C13A9A">
        <w:rPr>
          <w:sz w:val="20"/>
          <w:szCs w:val="20"/>
        </w:rPr>
        <w:t>. Thank you!</w:t>
      </w:r>
    </w:p>
    <w:p w:rsidR="00A15538" w:rsidRPr="0087793C" w:rsidRDefault="00B905F8" w:rsidP="00C13A9A">
      <w:pPr>
        <w:jc w:val="both"/>
        <w:rPr>
          <w:b/>
          <w:caps/>
          <w:color w:val="538135" w:themeColor="accent6" w:themeShade="BF"/>
          <w:sz w:val="20"/>
          <w:szCs w:val="20"/>
        </w:rPr>
      </w:pPr>
      <w:r>
        <w:rPr>
          <w:b/>
          <w:caps/>
          <w:color w:val="538135" w:themeColor="accent6" w:themeShade="BF"/>
          <w:sz w:val="20"/>
          <w:szCs w:val="20"/>
        </w:rPr>
        <w:lastRenderedPageBreak/>
        <w:t xml:space="preserve">Referenced or Related </w:t>
      </w:r>
      <w:r w:rsidR="00A15538" w:rsidRPr="0087793C">
        <w:rPr>
          <w:b/>
          <w:caps/>
          <w:color w:val="538135" w:themeColor="accent6" w:themeShade="BF"/>
          <w:sz w:val="20"/>
          <w:szCs w:val="20"/>
        </w:rPr>
        <w:t xml:space="preserve">Resources </w:t>
      </w:r>
    </w:p>
    <w:p w:rsidR="00B905F8" w:rsidRPr="00960175" w:rsidRDefault="00960175" w:rsidP="00960175">
      <w:pPr>
        <w:pStyle w:val="ListParagraph"/>
        <w:numPr>
          <w:ilvl w:val="0"/>
          <w:numId w:val="3"/>
        </w:numPr>
        <w:ind w:left="540"/>
        <w:rPr>
          <w:sz w:val="20"/>
          <w:szCs w:val="20"/>
        </w:rPr>
      </w:pPr>
      <w:r w:rsidRPr="00960175">
        <w:t>UConn Tax Compliance Website:</w:t>
      </w:r>
      <w:r w:rsidRPr="00960175">
        <w:rPr>
          <w:sz w:val="20"/>
          <w:szCs w:val="20"/>
        </w:rPr>
        <w:t xml:space="preserve"> </w:t>
      </w:r>
      <w:hyperlink r:id="rId9" w:history="1">
        <w:r w:rsidR="00B905F8" w:rsidRPr="00960175">
          <w:rPr>
            <w:rStyle w:val="Hyperlink"/>
            <w:sz w:val="20"/>
            <w:szCs w:val="20"/>
          </w:rPr>
          <w:t>tax.uconn.edu</w:t>
        </w:r>
      </w:hyperlink>
    </w:p>
    <w:p w:rsidR="00960175" w:rsidRPr="00960175" w:rsidRDefault="00960175" w:rsidP="00960175">
      <w:pPr>
        <w:pStyle w:val="ListParagraph"/>
        <w:ind w:left="540"/>
        <w:rPr>
          <w:color w:val="0000FF"/>
          <w:u w:val="single"/>
        </w:rPr>
      </w:pPr>
    </w:p>
    <w:p w:rsidR="00A15538" w:rsidRDefault="00B905F8" w:rsidP="00960175">
      <w:pPr>
        <w:pStyle w:val="ListParagraph"/>
        <w:numPr>
          <w:ilvl w:val="0"/>
          <w:numId w:val="3"/>
        </w:numPr>
        <w:ind w:left="540"/>
        <w:rPr>
          <w:rStyle w:val="Hyperlink"/>
        </w:rPr>
      </w:pPr>
      <w:r w:rsidRPr="00960175">
        <w:t>Form W-9</w:t>
      </w:r>
      <w:r w:rsidR="00960175" w:rsidRPr="00960175">
        <w:rPr>
          <w:sz w:val="20"/>
          <w:szCs w:val="20"/>
        </w:rPr>
        <w:t xml:space="preserve">: </w:t>
      </w:r>
      <w:r w:rsidR="00960175" w:rsidRPr="00960175">
        <w:rPr>
          <w:rStyle w:val="Hyperlink"/>
        </w:rPr>
        <w:t>http://tax.uconn.edu/wp-content/uploads/sites/1262/2016/01/UConn-W-9-2017.pdf</w:t>
      </w:r>
    </w:p>
    <w:p w:rsidR="00960175" w:rsidRPr="00960175" w:rsidRDefault="00960175" w:rsidP="00960175">
      <w:pPr>
        <w:pStyle w:val="ListParagraph"/>
        <w:ind w:left="540"/>
        <w:rPr>
          <w:rStyle w:val="Strong"/>
          <w:b w:val="0"/>
          <w:bCs w:val="0"/>
          <w:color w:val="0000FF"/>
          <w:sz w:val="20"/>
          <w:szCs w:val="20"/>
          <w:u w:val="single"/>
        </w:rPr>
      </w:pPr>
    </w:p>
    <w:p w:rsidR="00960175" w:rsidRPr="00960175" w:rsidRDefault="00960175" w:rsidP="00960175">
      <w:pPr>
        <w:pStyle w:val="ListParagraph"/>
        <w:numPr>
          <w:ilvl w:val="0"/>
          <w:numId w:val="3"/>
        </w:numPr>
        <w:ind w:left="540"/>
        <w:rPr>
          <w:rStyle w:val="Hyperlink"/>
          <w:sz w:val="20"/>
          <w:szCs w:val="20"/>
        </w:rPr>
      </w:pPr>
      <w:r w:rsidRPr="00960175">
        <w:rPr>
          <w:rStyle w:val="Strong"/>
          <w:b w:val="0"/>
        </w:rPr>
        <w:t>International Visitor Checklist:</w:t>
      </w:r>
      <w:r w:rsidRPr="00960175">
        <w:rPr>
          <w:rStyle w:val="Hyperlink"/>
          <w:sz w:val="20"/>
          <w:szCs w:val="20"/>
        </w:rPr>
        <w:t xml:space="preserve"> http://tax.uconn.edu/wp-content/uploads/sites/1262/2016/03/International-Visitors-Checklist-Feb-2016.pdf</w:t>
      </w:r>
    </w:p>
    <w:p w:rsidR="00960175" w:rsidRPr="00960175" w:rsidRDefault="00960175" w:rsidP="00960175">
      <w:pPr>
        <w:pStyle w:val="ListParagraph"/>
        <w:ind w:left="540"/>
        <w:rPr>
          <w:rStyle w:val="Strong"/>
        </w:rPr>
      </w:pPr>
    </w:p>
    <w:p w:rsidR="00B905F8" w:rsidRDefault="00B905F8" w:rsidP="00960175">
      <w:pPr>
        <w:pStyle w:val="ListParagraph"/>
        <w:numPr>
          <w:ilvl w:val="0"/>
          <w:numId w:val="3"/>
        </w:numPr>
        <w:ind w:left="540"/>
        <w:rPr>
          <w:rStyle w:val="Strong"/>
        </w:rPr>
      </w:pPr>
      <w:r w:rsidRPr="00960175">
        <w:rPr>
          <w:rStyle w:val="Strong"/>
          <w:b w:val="0"/>
          <w:bCs w:val="0"/>
        </w:rPr>
        <w:t>Student Tax FAQs</w:t>
      </w:r>
      <w:r w:rsidR="00960175">
        <w:rPr>
          <w:rStyle w:val="Strong"/>
        </w:rPr>
        <w:t xml:space="preserve">: </w:t>
      </w:r>
      <w:r w:rsidR="00960175" w:rsidRPr="00960175">
        <w:rPr>
          <w:rStyle w:val="Hyperlink"/>
          <w:bCs/>
        </w:rPr>
        <w:t>https://web9.uits.uconn.edu/financesystemsmedia/FAQs_Student_Tax.html</w:t>
      </w:r>
    </w:p>
    <w:p w:rsidR="00960175" w:rsidRPr="00960175" w:rsidRDefault="00960175" w:rsidP="00960175">
      <w:pPr>
        <w:pStyle w:val="ListParagraph"/>
        <w:ind w:left="540"/>
        <w:rPr>
          <w:rStyle w:val="Strong"/>
          <w:b w:val="0"/>
          <w:bCs w:val="0"/>
          <w:color w:val="0000FF"/>
          <w:u w:val="single"/>
        </w:rPr>
      </w:pPr>
    </w:p>
    <w:p w:rsidR="00B905F8" w:rsidRPr="00B905F8" w:rsidRDefault="00B905F8" w:rsidP="00960175">
      <w:pPr>
        <w:pStyle w:val="ListParagraph"/>
        <w:numPr>
          <w:ilvl w:val="0"/>
          <w:numId w:val="3"/>
        </w:numPr>
        <w:ind w:left="540"/>
        <w:rPr>
          <w:rStyle w:val="Hyperlink"/>
        </w:rPr>
      </w:pPr>
      <w:r w:rsidRPr="00960175">
        <w:rPr>
          <w:rStyle w:val="Strong"/>
          <w:b w:val="0"/>
          <w:bCs w:val="0"/>
        </w:rPr>
        <w:t>Nonresident Tax FAQs</w:t>
      </w:r>
      <w:r w:rsidR="00960175">
        <w:rPr>
          <w:rStyle w:val="Strong"/>
        </w:rPr>
        <w:t xml:space="preserve">: </w:t>
      </w:r>
      <w:r w:rsidR="00960175" w:rsidRPr="00960175">
        <w:rPr>
          <w:rStyle w:val="Hyperlink"/>
          <w:bCs/>
        </w:rPr>
        <w:t>https://web9.uits.uconn.edu/financesystemsmedia/FAQs_Nonresident_Tax.html</w:t>
      </w:r>
    </w:p>
    <w:p w:rsidR="00960175" w:rsidRPr="00960175" w:rsidRDefault="00960175" w:rsidP="00960175">
      <w:pPr>
        <w:pStyle w:val="ListParagraph"/>
        <w:ind w:left="540"/>
        <w:rPr>
          <w:color w:val="0000FF"/>
          <w:u w:val="single"/>
        </w:rPr>
      </w:pPr>
    </w:p>
    <w:p w:rsidR="00E16DEF" w:rsidRDefault="00960175" w:rsidP="00960175">
      <w:pPr>
        <w:pStyle w:val="ListParagraph"/>
        <w:numPr>
          <w:ilvl w:val="0"/>
          <w:numId w:val="3"/>
        </w:numPr>
        <w:ind w:left="540"/>
        <w:rPr>
          <w:rStyle w:val="Hyperlink"/>
        </w:rPr>
      </w:pPr>
      <w:r w:rsidRPr="00960175">
        <w:t>Publication 970 - Internal Revenue Service:</w:t>
      </w:r>
      <w:r>
        <w:rPr>
          <w:rStyle w:val="Hyperlink"/>
        </w:rPr>
        <w:t xml:space="preserve"> </w:t>
      </w:r>
      <w:r w:rsidRPr="00960175">
        <w:rPr>
          <w:rStyle w:val="Hyperlink"/>
        </w:rPr>
        <w:t xml:space="preserve">https://www.irs.gov/pub/irs-pdf/p970.pdf </w:t>
      </w:r>
    </w:p>
    <w:p w:rsidR="00960175" w:rsidRPr="00960175" w:rsidRDefault="00960175" w:rsidP="00960175">
      <w:pPr>
        <w:pStyle w:val="ListParagraph"/>
        <w:ind w:left="540"/>
        <w:rPr>
          <w:color w:val="0000FF"/>
          <w:u w:val="single"/>
        </w:rPr>
      </w:pPr>
    </w:p>
    <w:p w:rsidR="00960175" w:rsidRPr="00960175" w:rsidRDefault="00960175" w:rsidP="00960175">
      <w:pPr>
        <w:pStyle w:val="ListParagraph"/>
        <w:numPr>
          <w:ilvl w:val="0"/>
          <w:numId w:val="3"/>
        </w:numPr>
        <w:ind w:left="540"/>
        <w:rPr>
          <w:rStyle w:val="Hyperlink"/>
        </w:rPr>
      </w:pPr>
      <w:r w:rsidRPr="00960175">
        <w:t>Bursar's Office Notes on Tax Form 1098-T:</w:t>
      </w:r>
      <w:r>
        <w:rPr>
          <w:rStyle w:val="Hyperlink"/>
        </w:rPr>
        <w:t xml:space="preserve"> </w:t>
      </w:r>
      <w:r w:rsidRPr="00960175">
        <w:rPr>
          <w:rStyle w:val="Hyperlink"/>
        </w:rPr>
        <w:t>https://www.irs.gov/pub/irs-pdf/p970.pdf</w:t>
      </w:r>
    </w:p>
    <w:sectPr w:rsidR="00960175" w:rsidRPr="0096017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AD" w:rsidRDefault="00F708AD" w:rsidP="0008261C">
      <w:pPr>
        <w:spacing w:after="0" w:line="240" w:lineRule="auto"/>
      </w:pPr>
      <w:r>
        <w:separator/>
      </w:r>
    </w:p>
  </w:endnote>
  <w:endnote w:type="continuationSeparator" w:id="0">
    <w:p w:rsidR="00F708AD" w:rsidRDefault="00F708AD" w:rsidP="000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76459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18183F" w:rsidRPr="0018183F" w:rsidRDefault="00F708AD">
            <w:pPr>
              <w:pStyle w:val="Footer"/>
              <w:jc w:val="right"/>
              <w:rPr>
                <w:sz w:val="18"/>
              </w:rPr>
            </w:pPr>
            <w:r w:rsidRPr="0018183F">
              <w:rPr>
                <w:sz w:val="18"/>
              </w:rPr>
              <w:t xml:space="preserve">Page </w:t>
            </w:r>
            <w:r w:rsidRPr="0018183F">
              <w:rPr>
                <w:b/>
                <w:bCs/>
                <w:sz w:val="20"/>
                <w:szCs w:val="24"/>
              </w:rPr>
              <w:fldChar w:fldCharType="begin"/>
            </w:r>
            <w:r w:rsidRPr="0018183F">
              <w:rPr>
                <w:b/>
                <w:bCs/>
                <w:sz w:val="18"/>
              </w:rPr>
              <w:instrText xml:space="preserve"> PAGE </w:instrText>
            </w:r>
            <w:r w:rsidRPr="0018183F">
              <w:rPr>
                <w:b/>
                <w:bCs/>
                <w:sz w:val="20"/>
                <w:szCs w:val="24"/>
              </w:rPr>
              <w:fldChar w:fldCharType="separate"/>
            </w:r>
            <w:r w:rsidR="00212049">
              <w:rPr>
                <w:b/>
                <w:bCs/>
                <w:noProof/>
                <w:sz w:val="18"/>
              </w:rPr>
              <w:t>3</w:t>
            </w:r>
            <w:r w:rsidRPr="0018183F">
              <w:rPr>
                <w:b/>
                <w:bCs/>
                <w:sz w:val="20"/>
                <w:szCs w:val="24"/>
              </w:rPr>
              <w:fldChar w:fldCharType="end"/>
            </w:r>
            <w:r w:rsidRPr="0018183F">
              <w:rPr>
                <w:sz w:val="18"/>
              </w:rPr>
              <w:t xml:space="preserve"> of </w:t>
            </w:r>
            <w:r w:rsidRPr="0018183F">
              <w:rPr>
                <w:b/>
                <w:bCs/>
                <w:sz w:val="20"/>
                <w:szCs w:val="24"/>
              </w:rPr>
              <w:fldChar w:fldCharType="begin"/>
            </w:r>
            <w:r w:rsidRPr="0018183F">
              <w:rPr>
                <w:b/>
                <w:bCs/>
                <w:sz w:val="18"/>
              </w:rPr>
              <w:instrText xml:space="preserve"> NUMPAGES  </w:instrText>
            </w:r>
            <w:r w:rsidRPr="0018183F">
              <w:rPr>
                <w:b/>
                <w:bCs/>
                <w:sz w:val="20"/>
                <w:szCs w:val="24"/>
              </w:rPr>
              <w:fldChar w:fldCharType="separate"/>
            </w:r>
            <w:r w:rsidR="00212049">
              <w:rPr>
                <w:b/>
                <w:bCs/>
                <w:noProof/>
                <w:sz w:val="18"/>
              </w:rPr>
              <w:t>3</w:t>
            </w:r>
            <w:r w:rsidRPr="0018183F">
              <w:rPr>
                <w:b/>
                <w:bCs/>
                <w:sz w:val="20"/>
                <w:szCs w:val="24"/>
              </w:rPr>
              <w:fldChar w:fldCharType="end"/>
            </w:r>
          </w:p>
        </w:sdtContent>
      </w:sdt>
    </w:sdtContent>
  </w:sdt>
  <w:p w:rsidR="0018183F" w:rsidRDefault="00212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AD" w:rsidRDefault="00F708AD" w:rsidP="0008261C">
      <w:pPr>
        <w:spacing w:after="0" w:line="240" w:lineRule="auto"/>
      </w:pPr>
      <w:r>
        <w:separator/>
      </w:r>
    </w:p>
  </w:footnote>
  <w:footnote w:type="continuationSeparator" w:id="0">
    <w:p w:rsidR="00F708AD" w:rsidRDefault="00F708AD" w:rsidP="0008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1C" w:rsidRPr="008D3B69" w:rsidRDefault="0008261C" w:rsidP="0008261C">
    <w:pPr>
      <w:pStyle w:val="NoSpacing"/>
      <w:rPr>
        <w:sz w:val="20"/>
      </w:rPr>
    </w:pPr>
    <w:r>
      <w:rPr>
        <w:sz w:val="20"/>
      </w:rPr>
      <w:t>University of Connecticut</w:t>
    </w:r>
  </w:p>
  <w:p w:rsidR="0008261C" w:rsidRPr="008D3B69" w:rsidRDefault="0008261C" w:rsidP="0008261C">
    <w:pPr>
      <w:pStyle w:val="NoSpacing"/>
      <w:rPr>
        <w:sz w:val="20"/>
      </w:rPr>
    </w:pPr>
    <w:r>
      <w:rPr>
        <w:sz w:val="20"/>
      </w:rPr>
      <w:t>Office of Audit, Compliance and Ethics</w:t>
    </w:r>
  </w:p>
  <w:p w:rsidR="0008261C" w:rsidRDefault="000826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11CA"/>
    <w:multiLevelType w:val="hybridMultilevel"/>
    <w:tmpl w:val="3C6ED180"/>
    <w:lvl w:ilvl="0" w:tplc="C658BC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65ECB"/>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E5518"/>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32EBC"/>
    <w:multiLevelType w:val="hybridMultilevel"/>
    <w:tmpl w:val="424E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38"/>
    <w:rsid w:val="0008261C"/>
    <w:rsid w:val="00142B91"/>
    <w:rsid w:val="00212049"/>
    <w:rsid w:val="00273A4B"/>
    <w:rsid w:val="002A347C"/>
    <w:rsid w:val="00331794"/>
    <w:rsid w:val="00411790"/>
    <w:rsid w:val="004B0ED2"/>
    <w:rsid w:val="004E71CE"/>
    <w:rsid w:val="00540E3E"/>
    <w:rsid w:val="005D1C12"/>
    <w:rsid w:val="005E2F8B"/>
    <w:rsid w:val="005F2167"/>
    <w:rsid w:val="00602CA3"/>
    <w:rsid w:val="007000FA"/>
    <w:rsid w:val="00731AA9"/>
    <w:rsid w:val="00745D65"/>
    <w:rsid w:val="007B1A29"/>
    <w:rsid w:val="0087793C"/>
    <w:rsid w:val="008D69C7"/>
    <w:rsid w:val="00905F23"/>
    <w:rsid w:val="00960175"/>
    <w:rsid w:val="0097606F"/>
    <w:rsid w:val="009C3641"/>
    <w:rsid w:val="00A10901"/>
    <w:rsid w:val="00A143BC"/>
    <w:rsid w:val="00A15538"/>
    <w:rsid w:val="00B72A7E"/>
    <w:rsid w:val="00B905F8"/>
    <w:rsid w:val="00BC5460"/>
    <w:rsid w:val="00C13A9A"/>
    <w:rsid w:val="00D62DC5"/>
    <w:rsid w:val="00E16DEF"/>
    <w:rsid w:val="00E836ED"/>
    <w:rsid w:val="00F708AD"/>
    <w:rsid w:val="00FC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4E8"/>
  <w15:chartTrackingRefBased/>
  <w15:docId w15:val="{498F18BF-DEA1-4197-B889-BBBFB761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155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15538"/>
    <w:pPr>
      <w:ind w:left="720"/>
      <w:contextualSpacing/>
    </w:pPr>
  </w:style>
  <w:style w:type="character" w:styleId="Hyperlink">
    <w:name w:val="Hyperlink"/>
    <w:basedOn w:val="DefaultParagraphFont"/>
    <w:uiPriority w:val="99"/>
    <w:unhideWhenUsed/>
    <w:rsid w:val="00A15538"/>
    <w:rPr>
      <w:color w:val="0000FF"/>
      <w:u w:val="single"/>
    </w:rPr>
  </w:style>
  <w:style w:type="paragraph" w:styleId="NoSpacing">
    <w:name w:val="No Spacing"/>
    <w:uiPriority w:val="1"/>
    <w:qFormat/>
    <w:rsid w:val="00A15538"/>
    <w:pPr>
      <w:spacing w:after="0" w:line="240" w:lineRule="auto"/>
    </w:pPr>
  </w:style>
  <w:style w:type="paragraph" w:styleId="Footer">
    <w:name w:val="footer"/>
    <w:basedOn w:val="Normal"/>
    <w:link w:val="FooterChar"/>
    <w:uiPriority w:val="99"/>
    <w:unhideWhenUsed/>
    <w:rsid w:val="00A1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38"/>
  </w:style>
  <w:style w:type="paragraph" w:styleId="Header">
    <w:name w:val="header"/>
    <w:basedOn w:val="Normal"/>
    <w:link w:val="HeaderChar"/>
    <w:uiPriority w:val="99"/>
    <w:unhideWhenUsed/>
    <w:rsid w:val="0008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1C"/>
  </w:style>
  <w:style w:type="character" w:styleId="FollowedHyperlink">
    <w:name w:val="FollowedHyperlink"/>
    <w:basedOn w:val="DefaultParagraphFont"/>
    <w:uiPriority w:val="99"/>
    <w:semiHidden/>
    <w:unhideWhenUsed/>
    <w:rsid w:val="00540E3E"/>
    <w:rPr>
      <w:color w:val="954F72" w:themeColor="followedHyperlink"/>
      <w:u w:val="single"/>
    </w:rPr>
  </w:style>
  <w:style w:type="character" w:customStyle="1" w:styleId="final">
    <w:name w:val="final"/>
    <w:basedOn w:val="DefaultParagraphFont"/>
    <w:rsid w:val="00BC5460"/>
  </w:style>
  <w:style w:type="character" w:styleId="Strong">
    <w:name w:val="Strong"/>
    <w:basedOn w:val="DefaultParagraphFont"/>
    <w:uiPriority w:val="22"/>
    <w:qFormat/>
    <w:rsid w:val="00B905F8"/>
    <w:rPr>
      <w:b/>
      <w:bCs/>
    </w:rPr>
  </w:style>
  <w:style w:type="paragraph" w:styleId="BalloonText">
    <w:name w:val="Balloon Text"/>
    <w:basedOn w:val="Normal"/>
    <w:link w:val="BalloonTextChar"/>
    <w:uiPriority w:val="99"/>
    <w:semiHidden/>
    <w:unhideWhenUsed/>
    <w:rsid w:val="0033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ferron@ucon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nwf06001\AppData\Local\Microsoft\Windows\INetCache\Content.Outlook\VISQU7WX\tax.uco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nwf06001\AppData\Local\Microsoft\Windows\INetCache\Content.Outlook\VISQU7WX\tax.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Omar</dc:creator>
  <cp:keywords/>
  <dc:description/>
  <cp:lastModifiedBy>Neal, Laurie</cp:lastModifiedBy>
  <cp:revision>3</cp:revision>
  <dcterms:created xsi:type="dcterms:W3CDTF">2017-10-13T18:05:00Z</dcterms:created>
  <dcterms:modified xsi:type="dcterms:W3CDTF">2017-10-13T19:12:00Z</dcterms:modified>
</cp:coreProperties>
</file>